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119"/>
        <w:gridCol w:w="3260"/>
      </w:tblGrid>
      <w:tr w:rsidR="003D300B" w:rsidRPr="005B177D" w:rsidTr="00115BBC">
        <w:trPr>
          <w:cantSplit/>
          <w:trHeight w:val="848"/>
        </w:trPr>
        <w:tc>
          <w:tcPr>
            <w:tcW w:w="3544" w:type="dxa"/>
          </w:tcPr>
          <w:p w:rsidR="003D300B" w:rsidRPr="005B177D" w:rsidRDefault="003D300B" w:rsidP="00115BBC">
            <w:pPr>
              <w:spacing w:after="0" w:line="240" w:lineRule="auto"/>
              <w:rPr>
                <w:rFonts w:ascii="Arial" w:eastAsia="Times New Roman" w:hAnsi="Arial" w:cs="Arial"/>
                <w:b/>
                <w:color w:val="0000FF"/>
                <w:sz w:val="20"/>
                <w:szCs w:val="20"/>
                <w:lang w:val="kk-KZ" w:eastAsia="ru-RU"/>
              </w:rPr>
            </w:pPr>
            <w:bookmarkStart w:id="0" w:name="_GoBack"/>
            <w:bookmarkEnd w:id="0"/>
            <w:r w:rsidRPr="005B177D">
              <w:rPr>
                <w:rFonts w:ascii="Times New Roman" w:eastAsia="Times New Roman" w:hAnsi="Times New Roman" w:cs="Times New Roman"/>
                <w:noProof/>
                <w:sz w:val="20"/>
                <w:szCs w:val="20"/>
                <w:lang w:eastAsia="ru-RU"/>
              </w:rPr>
              <w:drawing>
                <wp:inline distT="0" distB="0" distL="0" distR="0" wp14:anchorId="59F394BF" wp14:editId="709E5487">
                  <wp:extent cx="1600200" cy="389890"/>
                  <wp:effectExtent l="0" t="0" r="0" b="0"/>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389890"/>
                          </a:xfrm>
                          <a:prstGeom prst="rect">
                            <a:avLst/>
                          </a:prstGeom>
                          <a:noFill/>
                          <a:ln>
                            <a:noFill/>
                          </a:ln>
                        </pic:spPr>
                      </pic:pic>
                    </a:graphicData>
                  </a:graphic>
                </wp:inline>
              </w:drawing>
            </w:r>
            <w:r w:rsidRPr="005B177D">
              <w:rPr>
                <w:rFonts w:ascii="Arial" w:eastAsia="Times New Roman" w:hAnsi="Arial" w:cs="Arial"/>
                <w:b/>
                <w:color w:val="0000FF"/>
                <w:sz w:val="20"/>
                <w:szCs w:val="20"/>
                <w:lang w:val="kk-KZ" w:eastAsia="ru-RU"/>
              </w:rPr>
              <w:t xml:space="preserve"> </w:t>
            </w:r>
          </w:p>
          <w:p w:rsidR="003D300B" w:rsidRPr="005B177D" w:rsidRDefault="003D300B" w:rsidP="00115BBC">
            <w:pPr>
              <w:spacing w:after="0" w:line="240" w:lineRule="auto"/>
              <w:rPr>
                <w:rFonts w:ascii="Arial" w:eastAsia="Times New Roman" w:hAnsi="Arial" w:cs="Arial"/>
                <w:b/>
                <w:bCs/>
                <w:sz w:val="20"/>
                <w:szCs w:val="20"/>
                <w:lang w:val="kk-KZ" w:eastAsia="ru-RU"/>
              </w:rPr>
            </w:pPr>
            <w:r w:rsidRPr="005B177D">
              <w:rPr>
                <w:rFonts w:ascii="Arial" w:eastAsia="Times New Roman" w:hAnsi="Arial" w:cs="Arial"/>
                <w:b/>
                <w:color w:val="0000FF"/>
                <w:sz w:val="20"/>
                <w:szCs w:val="20"/>
                <w:lang w:val="kk-KZ" w:eastAsia="ru-RU"/>
              </w:rPr>
              <w:t xml:space="preserve"> </w:t>
            </w:r>
            <w:r w:rsidRPr="005B177D">
              <w:rPr>
                <w:rFonts w:ascii="Arial" w:eastAsia="Times New Roman" w:hAnsi="Arial" w:cs="Arial"/>
                <w:sz w:val="20"/>
                <w:szCs w:val="20"/>
                <w:lang w:val="kk-KZ" w:eastAsia="ru-RU"/>
              </w:rPr>
              <w:t xml:space="preserve"> </w:t>
            </w:r>
          </w:p>
        </w:tc>
        <w:tc>
          <w:tcPr>
            <w:tcW w:w="6379" w:type="dxa"/>
            <w:gridSpan w:val="2"/>
            <w:tcBorders>
              <w:bottom w:val="single" w:sz="4" w:space="0" w:color="auto"/>
            </w:tcBorders>
          </w:tcPr>
          <w:p w:rsidR="003D300B" w:rsidRPr="005B177D" w:rsidRDefault="003D300B" w:rsidP="00115BBC">
            <w:pPr>
              <w:spacing w:after="0" w:line="240" w:lineRule="auto"/>
              <w:rPr>
                <w:rFonts w:ascii="Arial" w:eastAsia="Times New Roman" w:hAnsi="Arial" w:cs="Arial"/>
                <w:sz w:val="20"/>
                <w:szCs w:val="20"/>
                <w:lang w:val="kk-KZ" w:eastAsia="ru-RU"/>
              </w:rPr>
            </w:pPr>
            <w:r w:rsidRPr="005B177D">
              <w:rPr>
                <w:rFonts w:ascii="Arial" w:eastAsia="Times New Roman" w:hAnsi="Arial" w:cs="Arial"/>
                <w:b/>
                <w:bCs/>
                <w:sz w:val="20"/>
                <w:szCs w:val="20"/>
                <w:lang w:val="kk-KZ" w:eastAsia="ru-RU"/>
              </w:rPr>
              <w:t xml:space="preserve">  </w:t>
            </w:r>
          </w:p>
          <w:p w:rsidR="003D300B" w:rsidRPr="005B177D" w:rsidRDefault="003D300B" w:rsidP="003D300B">
            <w:pPr>
              <w:spacing w:after="0" w:line="240" w:lineRule="auto"/>
              <w:jc w:val="center"/>
              <w:rPr>
                <w:rFonts w:ascii="Times New Roman" w:eastAsia="Times New Roman" w:hAnsi="Times New Roman" w:cs="Times New Roman"/>
                <w:b/>
                <w:bCs/>
                <w:sz w:val="28"/>
                <w:szCs w:val="20"/>
                <w:lang w:val="kk-KZ" w:eastAsia="ru-RU"/>
              </w:rPr>
            </w:pPr>
            <w:r w:rsidRPr="005B177D">
              <w:rPr>
                <w:rFonts w:ascii="Times New Roman" w:eastAsia="Times New Roman" w:hAnsi="Times New Roman" w:cs="Times New Roman"/>
                <w:b/>
                <w:bCs/>
                <w:sz w:val="28"/>
                <w:szCs w:val="20"/>
                <w:lang w:val="kk-KZ" w:eastAsia="ru-RU"/>
              </w:rPr>
              <w:t>«ҚазМұнайГаз» ұлттық компаниясы» АҚ</w:t>
            </w:r>
          </w:p>
        </w:tc>
      </w:tr>
      <w:tr w:rsidR="003D300B" w:rsidRPr="00806F6F" w:rsidTr="00115BBC">
        <w:trPr>
          <w:cantSplit/>
          <w:trHeight w:val="690"/>
        </w:trPr>
        <w:tc>
          <w:tcPr>
            <w:tcW w:w="3544" w:type="dxa"/>
            <w:tcBorders>
              <w:right w:val="single" w:sz="4" w:space="0" w:color="auto"/>
            </w:tcBorders>
          </w:tcPr>
          <w:p w:rsidR="003D300B" w:rsidRPr="005B177D" w:rsidRDefault="003D300B" w:rsidP="003D300B">
            <w:pPr>
              <w:spacing w:after="0" w:line="240" w:lineRule="auto"/>
              <w:rPr>
                <w:rFonts w:ascii="Times New Roman" w:eastAsia="Times New Roman" w:hAnsi="Times New Roman" w:cs="Times New Roman"/>
                <w:b/>
                <w:bCs/>
                <w:iCs/>
                <w:sz w:val="24"/>
                <w:szCs w:val="24"/>
                <w:lang w:val="kk-KZ" w:eastAsia="ru-RU"/>
              </w:rPr>
            </w:pPr>
            <w:r w:rsidRPr="005B177D">
              <w:rPr>
                <w:rFonts w:ascii="Times New Roman" w:eastAsia="Times New Roman" w:hAnsi="Times New Roman" w:cs="Times New Roman"/>
                <w:iCs/>
                <w:sz w:val="24"/>
                <w:szCs w:val="24"/>
                <w:lang w:val="kk-KZ" w:eastAsia="ru-RU"/>
              </w:rPr>
              <w:t>Құжаттың атауы:</w:t>
            </w:r>
          </w:p>
        </w:tc>
        <w:tc>
          <w:tcPr>
            <w:tcW w:w="6379" w:type="dxa"/>
            <w:gridSpan w:val="2"/>
            <w:tcBorders>
              <w:top w:val="single" w:sz="4" w:space="0" w:color="auto"/>
              <w:left w:val="single" w:sz="4" w:space="0" w:color="auto"/>
              <w:bottom w:val="single" w:sz="4" w:space="0" w:color="auto"/>
              <w:right w:val="single" w:sz="4" w:space="0" w:color="auto"/>
            </w:tcBorders>
          </w:tcPr>
          <w:p w:rsidR="003D300B" w:rsidRPr="005B177D" w:rsidRDefault="003D300B" w:rsidP="00115BBC">
            <w:pPr>
              <w:tabs>
                <w:tab w:val="center" w:pos="4153"/>
                <w:tab w:val="right" w:pos="8306"/>
              </w:tabs>
              <w:spacing w:after="0" w:line="240" w:lineRule="auto"/>
              <w:rPr>
                <w:rFonts w:ascii="Times New Roman" w:eastAsia="Times New Roman" w:hAnsi="Times New Roman" w:cs="Times New Roman"/>
                <w:b/>
                <w:bCs/>
                <w:iCs/>
                <w:sz w:val="24"/>
                <w:szCs w:val="24"/>
                <w:lang w:val="kk-KZ" w:eastAsia="ru-RU"/>
              </w:rPr>
            </w:pPr>
            <w:r w:rsidRPr="005B177D">
              <w:rPr>
                <w:rFonts w:ascii="Times New Roman" w:eastAsia="Times New Roman" w:hAnsi="Times New Roman" w:cs="Times New Roman"/>
                <w:b/>
                <w:bCs/>
                <w:iCs/>
                <w:sz w:val="24"/>
                <w:szCs w:val="24"/>
                <w:lang w:val="kk-KZ" w:eastAsia="ru-RU"/>
              </w:rPr>
              <w:t>«ҚазМұнайГаз» ұлттық ком</w:t>
            </w:r>
            <w:r w:rsidR="00072C5D">
              <w:rPr>
                <w:rFonts w:ascii="Times New Roman" w:eastAsia="Times New Roman" w:hAnsi="Times New Roman" w:cs="Times New Roman"/>
                <w:b/>
                <w:bCs/>
                <w:iCs/>
                <w:sz w:val="24"/>
                <w:szCs w:val="24"/>
                <w:lang w:val="kk-KZ" w:eastAsia="ru-RU"/>
              </w:rPr>
              <w:t>паниясы» акционерлік қоғамының Э</w:t>
            </w:r>
            <w:r w:rsidRPr="005B177D">
              <w:rPr>
                <w:rFonts w:ascii="Times New Roman" w:eastAsia="Times New Roman" w:hAnsi="Times New Roman" w:cs="Times New Roman"/>
                <w:b/>
                <w:bCs/>
                <w:iCs/>
                <w:sz w:val="24"/>
                <w:szCs w:val="24"/>
                <w:lang w:val="kk-KZ" w:eastAsia="ru-RU"/>
              </w:rPr>
              <w:t xml:space="preserve">кономикалық қауіпсіздік регламенті </w:t>
            </w:r>
          </w:p>
        </w:tc>
      </w:tr>
      <w:tr w:rsidR="003D300B" w:rsidRPr="007F21F6" w:rsidTr="00115BBC">
        <w:trPr>
          <w:cantSplit/>
          <w:trHeight w:val="274"/>
        </w:trPr>
        <w:tc>
          <w:tcPr>
            <w:tcW w:w="3544" w:type="dxa"/>
          </w:tcPr>
          <w:p w:rsidR="003D300B" w:rsidRPr="005B177D" w:rsidRDefault="003D300B" w:rsidP="003D300B">
            <w:pPr>
              <w:spacing w:after="0" w:line="240" w:lineRule="auto"/>
              <w:rPr>
                <w:rFonts w:ascii="Times New Roman" w:eastAsia="Times New Roman" w:hAnsi="Times New Roman" w:cs="Times New Roman"/>
                <w:b/>
                <w:bCs/>
                <w:i/>
                <w:iCs/>
                <w:sz w:val="24"/>
                <w:szCs w:val="24"/>
                <w:lang w:val="kk-KZ" w:eastAsia="ru-RU"/>
              </w:rPr>
            </w:pPr>
            <w:r w:rsidRPr="005B177D">
              <w:rPr>
                <w:rFonts w:ascii="Times New Roman" w:eastAsia="Times New Roman" w:hAnsi="Times New Roman" w:cs="Times New Roman"/>
                <w:iCs/>
                <w:sz w:val="24"/>
                <w:szCs w:val="24"/>
                <w:lang w:val="kk-KZ" w:eastAsia="ru-RU"/>
              </w:rPr>
              <w:t>Құжаттың түрі:</w:t>
            </w:r>
            <w:r w:rsidRPr="005B177D">
              <w:rPr>
                <w:rFonts w:ascii="Times New Roman" w:eastAsia="Times New Roman" w:hAnsi="Times New Roman" w:cs="Times New Roman"/>
                <w:b/>
                <w:bCs/>
                <w:iCs/>
                <w:sz w:val="24"/>
                <w:szCs w:val="24"/>
                <w:lang w:val="kk-KZ" w:eastAsia="ru-RU"/>
              </w:rPr>
              <w:t xml:space="preserve"> Регламент</w:t>
            </w:r>
          </w:p>
        </w:tc>
        <w:tc>
          <w:tcPr>
            <w:tcW w:w="3119" w:type="dxa"/>
            <w:tcBorders>
              <w:top w:val="single" w:sz="4" w:space="0" w:color="auto"/>
            </w:tcBorders>
          </w:tcPr>
          <w:p w:rsidR="003D300B" w:rsidRPr="007F21F6" w:rsidRDefault="003D300B" w:rsidP="00115BBC">
            <w:pPr>
              <w:tabs>
                <w:tab w:val="left" w:pos="300"/>
              </w:tabs>
              <w:spacing w:after="0" w:line="240" w:lineRule="auto"/>
              <w:rPr>
                <w:rFonts w:ascii="Times New Roman" w:eastAsia="Times New Roman" w:hAnsi="Times New Roman" w:cs="Times New Roman"/>
                <w:b/>
                <w:sz w:val="24"/>
                <w:szCs w:val="24"/>
                <w:lang w:val="en-US" w:eastAsia="ru-RU"/>
              </w:rPr>
            </w:pPr>
            <w:r w:rsidRPr="005B177D">
              <w:rPr>
                <w:rFonts w:ascii="Times New Roman" w:eastAsia="Times New Roman" w:hAnsi="Times New Roman" w:cs="Times New Roman"/>
                <w:b/>
                <w:sz w:val="24"/>
                <w:szCs w:val="24"/>
                <w:lang w:val="kk-KZ" w:eastAsia="ru-RU"/>
              </w:rPr>
              <w:tab/>
            </w:r>
            <w:r w:rsidR="007F21F6">
              <w:rPr>
                <w:rFonts w:ascii="Times New Roman" w:eastAsia="Times New Roman" w:hAnsi="Times New Roman" w:cs="Times New Roman"/>
                <w:b/>
                <w:sz w:val="24"/>
                <w:szCs w:val="24"/>
                <w:lang w:val="kk-KZ" w:eastAsia="ru-RU"/>
              </w:rPr>
              <w:t>KMG-F</w:t>
            </w:r>
            <w:r w:rsidR="007F21F6">
              <w:rPr>
                <w:rFonts w:ascii="Times New Roman" w:eastAsia="Times New Roman" w:hAnsi="Times New Roman" w:cs="Times New Roman"/>
                <w:b/>
                <w:sz w:val="24"/>
                <w:szCs w:val="24"/>
                <w:lang w:eastAsia="ru-RU"/>
              </w:rPr>
              <w:t>-</w:t>
            </w:r>
            <w:r w:rsidR="007F21F6">
              <w:rPr>
                <w:rFonts w:ascii="Times New Roman" w:eastAsia="Times New Roman" w:hAnsi="Times New Roman" w:cs="Times New Roman"/>
                <w:b/>
                <w:sz w:val="24"/>
                <w:szCs w:val="24"/>
                <w:lang w:val="kk-KZ" w:eastAsia="ru-RU"/>
              </w:rPr>
              <w:t>R</w:t>
            </w:r>
            <w:r w:rsidR="007F21F6">
              <w:rPr>
                <w:rFonts w:ascii="Times New Roman" w:eastAsia="Times New Roman" w:hAnsi="Times New Roman" w:cs="Times New Roman"/>
                <w:b/>
                <w:sz w:val="24"/>
                <w:szCs w:val="24"/>
                <w:lang w:val="en-US" w:eastAsia="ru-RU"/>
              </w:rPr>
              <w:t>G-3749.1-22</w:t>
            </w:r>
          </w:p>
        </w:tc>
        <w:tc>
          <w:tcPr>
            <w:tcW w:w="3260" w:type="dxa"/>
            <w:tcBorders>
              <w:top w:val="single" w:sz="4" w:space="0" w:color="auto"/>
            </w:tcBorders>
          </w:tcPr>
          <w:p w:rsidR="003D300B" w:rsidRPr="005B177D" w:rsidRDefault="008E3797" w:rsidP="008E3797">
            <w:pPr>
              <w:tabs>
                <w:tab w:val="center" w:pos="4153"/>
                <w:tab w:val="right" w:pos="8306"/>
              </w:tabs>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9 беттің </w:t>
            </w:r>
            <w:r w:rsidR="003D300B" w:rsidRPr="005B177D">
              <w:rPr>
                <w:rFonts w:ascii="Times New Roman" w:eastAsia="Times New Roman" w:hAnsi="Times New Roman" w:cs="Times New Roman"/>
                <w:b/>
                <w:sz w:val="24"/>
                <w:szCs w:val="24"/>
                <w:lang w:val="kk-KZ" w:eastAsia="ru-RU"/>
              </w:rPr>
              <w:fldChar w:fldCharType="begin"/>
            </w:r>
            <w:r w:rsidR="003D300B" w:rsidRPr="005B177D">
              <w:rPr>
                <w:rFonts w:ascii="Times New Roman" w:eastAsia="Times New Roman" w:hAnsi="Times New Roman" w:cs="Times New Roman"/>
                <w:b/>
                <w:sz w:val="24"/>
                <w:szCs w:val="24"/>
                <w:lang w:val="kk-KZ" w:eastAsia="ru-RU"/>
              </w:rPr>
              <w:instrText xml:space="preserve"> PAGE </w:instrText>
            </w:r>
            <w:r w:rsidR="003D300B" w:rsidRPr="005B177D">
              <w:rPr>
                <w:rFonts w:ascii="Times New Roman" w:eastAsia="Times New Roman" w:hAnsi="Times New Roman" w:cs="Times New Roman"/>
                <w:b/>
                <w:sz w:val="24"/>
                <w:szCs w:val="24"/>
                <w:lang w:val="kk-KZ" w:eastAsia="ru-RU"/>
              </w:rPr>
              <w:fldChar w:fldCharType="separate"/>
            </w:r>
            <w:r w:rsidR="003D300B" w:rsidRPr="005B177D">
              <w:rPr>
                <w:rFonts w:ascii="Times New Roman" w:eastAsia="Times New Roman" w:hAnsi="Times New Roman" w:cs="Times New Roman"/>
                <w:b/>
                <w:noProof/>
                <w:sz w:val="24"/>
                <w:szCs w:val="24"/>
                <w:lang w:val="kk-KZ" w:eastAsia="ru-RU"/>
              </w:rPr>
              <w:t>1</w:t>
            </w:r>
            <w:r w:rsidR="003D300B" w:rsidRPr="005B177D">
              <w:rPr>
                <w:rFonts w:ascii="Times New Roman" w:eastAsia="Times New Roman" w:hAnsi="Times New Roman" w:cs="Times New Roman"/>
                <w:b/>
                <w:sz w:val="24"/>
                <w:szCs w:val="24"/>
                <w:lang w:val="kk-KZ" w:eastAsia="ru-RU"/>
              </w:rPr>
              <w:fldChar w:fldCharType="end"/>
            </w:r>
            <w:r>
              <w:rPr>
                <w:rFonts w:ascii="Times New Roman" w:eastAsia="Times New Roman" w:hAnsi="Times New Roman" w:cs="Times New Roman"/>
                <w:b/>
                <w:sz w:val="24"/>
                <w:szCs w:val="24"/>
                <w:lang w:val="kk-KZ" w:eastAsia="ru-RU"/>
              </w:rPr>
              <w:t>-беті</w:t>
            </w:r>
          </w:p>
        </w:tc>
      </w:tr>
      <w:tr w:rsidR="003D300B" w:rsidRPr="00806F6F" w:rsidTr="00115BBC">
        <w:trPr>
          <w:cantSplit/>
          <w:trHeight w:val="402"/>
        </w:trPr>
        <w:tc>
          <w:tcPr>
            <w:tcW w:w="3544" w:type="dxa"/>
          </w:tcPr>
          <w:p w:rsidR="003D300B" w:rsidRPr="005B177D" w:rsidRDefault="003D300B" w:rsidP="00115BBC">
            <w:pPr>
              <w:spacing w:after="0" w:line="240" w:lineRule="auto"/>
              <w:rPr>
                <w:rFonts w:ascii="Times New Roman" w:eastAsia="Times New Roman" w:hAnsi="Times New Roman" w:cs="Times New Roman"/>
                <w:b/>
                <w:iCs/>
                <w:sz w:val="24"/>
                <w:szCs w:val="24"/>
                <w:lang w:val="kk-KZ" w:eastAsia="ru-RU"/>
              </w:rPr>
            </w:pPr>
            <w:r w:rsidRPr="005B177D">
              <w:rPr>
                <w:rFonts w:ascii="Times New Roman" w:eastAsia="Times New Roman" w:hAnsi="Times New Roman" w:cs="Times New Roman"/>
                <w:sz w:val="24"/>
                <w:szCs w:val="24"/>
                <w:lang w:val="kk-KZ" w:eastAsia="ru-RU"/>
              </w:rPr>
              <w:t xml:space="preserve">Әзірлеген: </w:t>
            </w:r>
          </w:p>
          <w:p w:rsidR="003D300B" w:rsidRPr="005B177D" w:rsidRDefault="00611CA8" w:rsidP="00115BB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_______________Н.Сейдуәлиев</w:t>
            </w:r>
          </w:p>
          <w:p w:rsidR="00611CA8" w:rsidRDefault="00611CA8" w:rsidP="00115BBC">
            <w:pPr>
              <w:spacing w:after="0" w:line="240" w:lineRule="auto"/>
              <w:jc w:val="both"/>
              <w:rPr>
                <w:rFonts w:ascii="Times New Roman" w:eastAsia="Times New Roman" w:hAnsi="Times New Roman" w:cs="Times New Roman"/>
                <w:sz w:val="24"/>
                <w:szCs w:val="24"/>
                <w:lang w:val="kk-KZ" w:eastAsia="ru-RU"/>
              </w:rPr>
            </w:pPr>
          </w:p>
          <w:p w:rsidR="00E404D4" w:rsidRDefault="003D300B" w:rsidP="00115BBC">
            <w:pPr>
              <w:spacing w:after="0" w:line="240" w:lineRule="auto"/>
              <w:jc w:val="both"/>
              <w:rPr>
                <w:rFonts w:ascii="Times New Roman" w:eastAsia="Times New Roman" w:hAnsi="Times New Roman" w:cs="Times New Roman"/>
                <w:sz w:val="24"/>
                <w:szCs w:val="24"/>
                <w:lang w:val="kk-KZ" w:eastAsia="ru-RU"/>
              </w:rPr>
            </w:pPr>
            <w:r w:rsidRPr="005B177D">
              <w:rPr>
                <w:rFonts w:ascii="Times New Roman" w:eastAsia="Times New Roman" w:hAnsi="Times New Roman" w:cs="Times New Roman"/>
                <w:sz w:val="24"/>
                <w:szCs w:val="24"/>
                <w:lang w:val="kk-KZ" w:eastAsia="ru-RU"/>
              </w:rPr>
              <w:t>2020</w:t>
            </w:r>
            <w:r w:rsidR="00611CA8">
              <w:rPr>
                <w:rFonts w:ascii="Times New Roman" w:eastAsia="Times New Roman" w:hAnsi="Times New Roman" w:cs="Times New Roman"/>
                <w:sz w:val="24"/>
                <w:szCs w:val="24"/>
                <w:lang w:val="kk-KZ" w:eastAsia="ru-RU"/>
              </w:rPr>
              <w:t xml:space="preserve"> </w:t>
            </w:r>
            <w:r w:rsidR="00806F6F">
              <w:rPr>
                <w:rFonts w:ascii="Times New Roman" w:eastAsia="Times New Roman" w:hAnsi="Times New Roman" w:cs="Times New Roman"/>
                <w:sz w:val="24"/>
                <w:szCs w:val="24"/>
                <w:lang w:val="kk-KZ" w:eastAsia="ru-RU"/>
              </w:rPr>
              <w:t>ж. 15 шілде</w:t>
            </w:r>
          </w:p>
          <w:p w:rsidR="003D300B" w:rsidRPr="005B177D" w:rsidRDefault="003D300B" w:rsidP="00115BBC">
            <w:pPr>
              <w:spacing w:after="0" w:line="240" w:lineRule="auto"/>
              <w:jc w:val="both"/>
              <w:rPr>
                <w:rFonts w:ascii="Times New Roman" w:eastAsia="Times New Roman" w:hAnsi="Times New Roman" w:cs="Times New Roman"/>
                <w:sz w:val="24"/>
                <w:szCs w:val="24"/>
                <w:lang w:val="kk-KZ" w:eastAsia="ru-RU"/>
              </w:rPr>
            </w:pPr>
            <w:r w:rsidRPr="005B177D">
              <w:rPr>
                <w:rFonts w:ascii="Times New Roman" w:eastAsia="Times New Roman" w:hAnsi="Times New Roman" w:cs="Times New Roman"/>
                <w:sz w:val="24"/>
                <w:szCs w:val="24"/>
                <w:lang w:val="kk-KZ" w:eastAsia="ru-RU"/>
              </w:rPr>
              <w:t>__________</w:t>
            </w:r>
          </w:p>
        </w:tc>
        <w:tc>
          <w:tcPr>
            <w:tcW w:w="3119" w:type="dxa"/>
          </w:tcPr>
          <w:p w:rsidR="003D300B" w:rsidRPr="005B177D" w:rsidRDefault="003D300B" w:rsidP="00115BBC">
            <w:pPr>
              <w:spacing w:after="0" w:line="240" w:lineRule="auto"/>
              <w:rPr>
                <w:rFonts w:ascii="Times New Roman" w:eastAsia="Times New Roman" w:hAnsi="Times New Roman" w:cs="Times New Roman"/>
                <w:sz w:val="24"/>
                <w:szCs w:val="24"/>
                <w:lang w:val="kk-KZ" w:eastAsia="ru-RU"/>
              </w:rPr>
            </w:pPr>
            <w:r w:rsidRPr="005B177D">
              <w:rPr>
                <w:rFonts w:ascii="Times New Roman" w:eastAsia="Times New Roman" w:hAnsi="Times New Roman" w:cs="Times New Roman"/>
                <w:sz w:val="24"/>
                <w:szCs w:val="24"/>
                <w:lang w:val="kk-KZ" w:eastAsia="ru-RU"/>
              </w:rPr>
              <w:t>Тексерген:</w:t>
            </w:r>
          </w:p>
          <w:p w:rsidR="003D300B" w:rsidRPr="00611CA8" w:rsidRDefault="00611CA8" w:rsidP="00115BB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___________</w:t>
            </w:r>
            <w:r w:rsidRPr="00611CA8">
              <w:rPr>
                <w:rFonts w:ascii="Times New Roman" w:eastAsia="Times New Roman" w:hAnsi="Times New Roman" w:cs="Times New Roman"/>
                <w:sz w:val="24"/>
                <w:szCs w:val="24"/>
                <w:lang w:val="kk-KZ" w:eastAsia="ru-RU"/>
              </w:rPr>
              <w:t xml:space="preserve">Т. </w:t>
            </w:r>
            <w:r>
              <w:rPr>
                <w:rFonts w:ascii="Times New Roman" w:eastAsia="Times New Roman" w:hAnsi="Times New Roman" w:cs="Times New Roman"/>
                <w:sz w:val="24"/>
                <w:szCs w:val="24"/>
                <w:lang w:val="kk-KZ" w:eastAsia="ru-RU"/>
              </w:rPr>
              <w:t>Әлиасқаров</w:t>
            </w:r>
          </w:p>
          <w:p w:rsidR="00611CA8" w:rsidRDefault="00611CA8" w:rsidP="00115BBC">
            <w:pPr>
              <w:spacing w:after="0" w:line="240" w:lineRule="auto"/>
              <w:jc w:val="both"/>
              <w:rPr>
                <w:rFonts w:ascii="Times New Roman" w:eastAsia="Times New Roman" w:hAnsi="Times New Roman" w:cs="Times New Roman"/>
                <w:sz w:val="24"/>
                <w:szCs w:val="24"/>
                <w:lang w:val="kk-KZ" w:eastAsia="ru-RU"/>
              </w:rPr>
            </w:pPr>
          </w:p>
          <w:p w:rsidR="003D300B" w:rsidRPr="005B177D" w:rsidRDefault="003D300B" w:rsidP="00115BBC">
            <w:pPr>
              <w:spacing w:after="0" w:line="240" w:lineRule="auto"/>
              <w:jc w:val="both"/>
              <w:rPr>
                <w:rFonts w:ascii="Times New Roman" w:eastAsia="Times New Roman" w:hAnsi="Times New Roman" w:cs="Times New Roman"/>
                <w:sz w:val="24"/>
                <w:szCs w:val="24"/>
                <w:lang w:val="kk-KZ" w:eastAsia="ru-RU"/>
              </w:rPr>
            </w:pPr>
            <w:r w:rsidRPr="005B177D">
              <w:rPr>
                <w:rFonts w:ascii="Times New Roman" w:eastAsia="Times New Roman" w:hAnsi="Times New Roman" w:cs="Times New Roman"/>
                <w:sz w:val="24"/>
                <w:szCs w:val="24"/>
                <w:lang w:val="kk-KZ" w:eastAsia="ru-RU"/>
              </w:rPr>
              <w:t>2020</w:t>
            </w:r>
            <w:r w:rsidR="00611CA8">
              <w:rPr>
                <w:rFonts w:ascii="Times New Roman" w:eastAsia="Times New Roman" w:hAnsi="Times New Roman" w:cs="Times New Roman"/>
                <w:sz w:val="24"/>
                <w:szCs w:val="24"/>
                <w:lang w:val="kk-KZ" w:eastAsia="ru-RU"/>
              </w:rPr>
              <w:t xml:space="preserve"> </w:t>
            </w:r>
            <w:r w:rsidR="00806F6F">
              <w:rPr>
                <w:rFonts w:ascii="Times New Roman" w:eastAsia="Times New Roman" w:hAnsi="Times New Roman" w:cs="Times New Roman"/>
                <w:sz w:val="24"/>
                <w:szCs w:val="24"/>
                <w:lang w:val="kk-KZ" w:eastAsia="ru-RU"/>
              </w:rPr>
              <w:t>ж. 20 шілде</w:t>
            </w:r>
          </w:p>
        </w:tc>
        <w:tc>
          <w:tcPr>
            <w:tcW w:w="3260" w:type="dxa"/>
          </w:tcPr>
          <w:p w:rsidR="003D300B" w:rsidRPr="005B177D" w:rsidRDefault="003D300B" w:rsidP="00115BBC">
            <w:pPr>
              <w:spacing w:after="0" w:line="240" w:lineRule="auto"/>
              <w:jc w:val="both"/>
              <w:rPr>
                <w:rFonts w:ascii="Times New Roman" w:eastAsia="Times New Roman" w:hAnsi="Times New Roman" w:cs="Times New Roman"/>
                <w:sz w:val="24"/>
                <w:szCs w:val="24"/>
                <w:lang w:val="kk-KZ" w:eastAsia="ru-RU"/>
              </w:rPr>
            </w:pPr>
            <w:r w:rsidRPr="005B177D">
              <w:rPr>
                <w:rFonts w:ascii="Times New Roman" w:eastAsia="Times New Roman" w:hAnsi="Times New Roman" w:cs="Times New Roman"/>
                <w:sz w:val="24"/>
                <w:szCs w:val="24"/>
                <w:lang w:val="kk-KZ" w:eastAsia="ru-RU"/>
              </w:rPr>
              <w:t xml:space="preserve">ҚМГ ҰК АҚ Басқармасының </w:t>
            </w:r>
          </w:p>
          <w:p w:rsidR="00611CA8" w:rsidRDefault="00E404D4" w:rsidP="003D300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611CA8">
              <w:rPr>
                <w:rFonts w:ascii="Times New Roman" w:eastAsia="Times New Roman" w:hAnsi="Times New Roman" w:cs="Times New Roman"/>
                <w:sz w:val="24"/>
                <w:szCs w:val="24"/>
                <w:lang w:val="kk-KZ" w:eastAsia="ru-RU"/>
              </w:rPr>
              <w:t>2020 ж.</w:t>
            </w:r>
            <w:r w:rsidR="00806F6F">
              <w:rPr>
                <w:rFonts w:ascii="Times New Roman" w:eastAsia="Times New Roman" w:hAnsi="Times New Roman" w:cs="Times New Roman"/>
                <w:sz w:val="24"/>
                <w:szCs w:val="24"/>
                <w:lang w:val="kk-KZ" w:eastAsia="ru-RU"/>
              </w:rPr>
              <w:t xml:space="preserve"> 07 шілде</w:t>
            </w:r>
          </w:p>
          <w:p w:rsidR="003D300B" w:rsidRPr="005B177D" w:rsidRDefault="00806F6F" w:rsidP="003D300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31 </w:t>
            </w:r>
            <w:r w:rsidR="003D300B" w:rsidRPr="005B177D">
              <w:rPr>
                <w:rFonts w:ascii="Times New Roman" w:eastAsia="Times New Roman" w:hAnsi="Times New Roman" w:cs="Times New Roman"/>
                <w:sz w:val="24"/>
                <w:szCs w:val="24"/>
                <w:lang w:val="kk-KZ" w:eastAsia="ru-RU"/>
              </w:rPr>
              <w:t xml:space="preserve">шешімімен бекітілген  </w:t>
            </w:r>
          </w:p>
        </w:tc>
      </w:tr>
    </w:tbl>
    <w:p w:rsidR="003D300B" w:rsidRPr="005B177D" w:rsidRDefault="003D300B" w:rsidP="003D300B">
      <w:pPr>
        <w:spacing w:after="0" w:line="240" w:lineRule="auto"/>
        <w:ind w:firstLine="708"/>
        <w:jc w:val="both"/>
        <w:rPr>
          <w:rFonts w:ascii="Times New Roman" w:eastAsia="Times New Roman" w:hAnsi="Times New Roman" w:cs="Times New Roman"/>
          <w:b/>
          <w:bCs/>
          <w:sz w:val="28"/>
          <w:szCs w:val="28"/>
          <w:lang w:val="kk-KZ" w:eastAsia="ru-RU"/>
        </w:rPr>
      </w:pPr>
    </w:p>
    <w:p w:rsidR="003D300B" w:rsidRPr="005B177D" w:rsidRDefault="003D300B" w:rsidP="003D300B">
      <w:pPr>
        <w:spacing w:after="0" w:line="240" w:lineRule="auto"/>
        <w:ind w:firstLine="708"/>
        <w:jc w:val="both"/>
        <w:rPr>
          <w:rFonts w:ascii="Times New Roman" w:eastAsia="Times New Roman" w:hAnsi="Times New Roman" w:cs="Times New Roman"/>
          <w:b/>
          <w:sz w:val="28"/>
          <w:szCs w:val="28"/>
          <w:lang w:val="kk-KZ" w:eastAsia="ru-RU"/>
        </w:rPr>
      </w:pPr>
      <w:r w:rsidRPr="005B177D">
        <w:rPr>
          <w:rFonts w:ascii="Times New Roman" w:eastAsia="Times New Roman" w:hAnsi="Times New Roman" w:cs="Times New Roman"/>
          <w:b/>
          <w:bCs/>
          <w:sz w:val="28"/>
          <w:szCs w:val="28"/>
          <w:lang w:val="kk-KZ" w:eastAsia="ru-RU"/>
        </w:rPr>
        <w:t xml:space="preserve">1. Жалпы ережелер, мақсаттары мен міндеттері  </w:t>
      </w:r>
    </w:p>
    <w:p w:rsidR="003D300B" w:rsidRPr="005B177D" w:rsidRDefault="003D300B" w:rsidP="009D64E3">
      <w:pPr>
        <w:pStyle w:val="a6"/>
        <w:ind w:firstLine="709"/>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 xml:space="preserve">1.1. «ҚазМұнайГаз» </w:t>
      </w:r>
      <w:r w:rsidR="009D0660" w:rsidRPr="009D0660">
        <w:rPr>
          <w:rFonts w:ascii="Times New Roman" w:eastAsia="Times New Roman" w:hAnsi="Times New Roman" w:cs="Times New Roman"/>
          <w:bCs/>
          <w:iCs/>
          <w:sz w:val="28"/>
          <w:szCs w:val="28"/>
          <w:lang w:val="kk-KZ" w:eastAsia="ru-RU"/>
        </w:rPr>
        <w:t>ұлттық компаниясы» акционерлік қоғамының</w:t>
      </w:r>
      <w:r w:rsidR="009D0660" w:rsidRPr="005B177D">
        <w:rPr>
          <w:rFonts w:ascii="Times New Roman" w:hAnsi="Times New Roman" w:cs="Times New Roman"/>
          <w:sz w:val="28"/>
          <w:szCs w:val="28"/>
          <w:lang w:val="kk-KZ"/>
        </w:rPr>
        <w:t xml:space="preserve"> </w:t>
      </w:r>
      <w:r w:rsidRPr="005B177D">
        <w:rPr>
          <w:rFonts w:ascii="Times New Roman" w:hAnsi="Times New Roman" w:cs="Times New Roman"/>
          <w:sz w:val="28"/>
          <w:szCs w:val="28"/>
          <w:lang w:val="kk-KZ"/>
        </w:rPr>
        <w:t xml:space="preserve"> </w:t>
      </w:r>
      <w:r w:rsidR="009D0660">
        <w:rPr>
          <w:rFonts w:ascii="Times New Roman" w:hAnsi="Times New Roman" w:cs="Times New Roman"/>
          <w:sz w:val="28"/>
          <w:szCs w:val="28"/>
          <w:lang w:val="kk-KZ"/>
        </w:rPr>
        <w:t>э</w:t>
      </w:r>
      <w:r w:rsidRPr="00C7192E">
        <w:rPr>
          <w:rFonts w:ascii="Times New Roman" w:hAnsi="Times New Roman" w:cs="Times New Roman"/>
          <w:sz w:val="28"/>
          <w:szCs w:val="28"/>
          <w:lang w:val="kk-KZ"/>
        </w:rPr>
        <w:t xml:space="preserve">кономикалық </w:t>
      </w:r>
      <w:r w:rsidRPr="005B177D">
        <w:rPr>
          <w:rFonts w:ascii="Times New Roman" w:hAnsi="Times New Roman" w:cs="Times New Roman"/>
          <w:sz w:val="28"/>
          <w:szCs w:val="28"/>
          <w:lang w:val="kk-KZ"/>
        </w:rPr>
        <w:t xml:space="preserve">қауіпсіздік регламенті (бұдан әрі </w:t>
      </w:r>
      <w:r w:rsidR="009D64E3">
        <w:rPr>
          <w:rFonts w:ascii="Times New Roman" w:hAnsi="Times New Roman" w:cs="Times New Roman"/>
          <w:sz w:val="28"/>
          <w:szCs w:val="28"/>
          <w:lang w:val="kk-KZ"/>
        </w:rPr>
        <w:t>–</w:t>
      </w:r>
      <w:r w:rsidRPr="005B177D">
        <w:rPr>
          <w:rFonts w:ascii="Times New Roman" w:hAnsi="Times New Roman" w:cs="Times New Roman"/>
          <w:sz w:val="28"/>
          <w:szCs w:val="28"/>
          <w:lang w:val="kk-KZ"/>
        </w:rPr>
        <w:t xml:space="preserve"> Регламент) ҚМГ-нің экономикалық қауіпсіздікті қамтамасыз ету және қаржы-экономикалық, өндірістік-шаруашылық, технологиялық және өзге де қызмет салаларында өмірлік маңызды мүдделерді қорғаудың тиімді жүйесін құру жөніндегі жұмысының негізгі мақсаттарын, міндеттерін, қағидаттары мен бағыттарын айқындайтын базалық құжат болып табылады.</w:t>
      </w:r>
    </w:p>
    <w:p w:rsidR="003D300B" w:rsidRPr="005B177D" w:rsidRDefault="003D300B" w:rsidP="009D64E3">
      <w:pPr>
        <w:pStyle w:val="a6"/>
        <w:ind w:firstLine="709"/>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1.2. Регламент ҚМГ-нің экономикалық қауіпсіздікті қамтамасыз ету, оның заңды құқықтары мен мүдделеріне қарсы бағытталған құқыққа қарсы әрекеттерге қарсы іс-қимыл жөніндегі бірыңғай пайымдауы мен тәсілдерін көрсетеді.</w:t>
      </w:r>
    </w:p>
    <w:p w:rsidR="003D300B" w:rsidRPr="005B177D" w:rsidRDefault="003D300B" w:rsidP="009D64E3">
      <w:pPr>
        <w:pStyle w:val="a6"/>
        <w:ind w:firstLine="709"/>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1.3. Осы Регламенттің мақсаты ықтимал залалды болдырмауға, оған жол бермеуге  немесе азайтуға бағытталған экономикалық қауіпсіздікті қамтамасыз етудің тиімді жүйесі негізінде ҚМГ-нің тұрақты жұмыс істеуі мен дамуы үшін жағдайлар жасау болып табылады.</w:t>
      </w:r>
    </w:p>
    <w:p w:rsidR="003D300B" w:rsidRPr="005B177D" w:rsidRDefault="003D300B" w:rsidP="00D37BA2">
      <w:pPr>
        <w:pStyle w:val="a6"/>
        <w:ind w:firstLine="709"/>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1.4. Регламент</w:t>
      </w:r>
      <w:r w:rsidR="00D37BA2" w:rsidRPr="005B177D">
        <w:rPr>
          <w:rFonts w:ascii="Times New Roman" w:hAnsi="Times New Roman" w:cs="Times New Roman"/>
          <w:sz w:val="28"/>
          <w:szCs w:val="28"/>
          <w:lang w:val="kk-KZ"/>
        </w:rPr>
        <w:t>тің</w:t>
      </w:r>
      <w:r w:rsidRPr="005B177D">
        <w:rPr>
          <w:rFonts w:ascii="Times New Roman" w:hAnsi="Times New Roman" w:cs="Times New Roman"/>
          <w:sz w:val="28"/>
          <w:szCs w:val="28"/>
          <w:lang w:val="kk-KZ"/>
        </w:rPr>
        <w:t xml:space="preserve"> </w:t>
      </w:r>
      <w:r w:rsidR="00D37BA2" w:rsidRPr="005B177D">
        <w:rPr>
          <w:rFonts w:ascii="Times New Roman" w:hAnsi="Times New Roman" w:cs="Times New Roman"/>
          <w:sz w:val="28"/>
          <w:szCs w:val="28"/>
          <w:lang w:val="kk-KZ"/>
        </w:rPr>
        <w:t>м</w:t>
      </w:r>
      <w:r w:rsidRPr="005B177D">
        <w:rPr>
          <w:rFonts w:ascii="Times New Roman" w:hAnsi="Times New Roman" w:cs="Times New Roman"/>
          <w:sz w:val="28"/>
          <w:szCs w:val="28"/>
          <w:lang w:val="kk-KZ"/>
        </w:rPr>
        <w:t>індеттері:</w:t>
      </w:r>
    </w:p>
    <w:p w:rsidR="003D300B" w:rsidRPr="005B177D" w:rsidRDefault="003D300B" w:rsidP="00D37BA2">
      <w:pPr>
        <w:pStyle w:val="a6"/>
        <w:ind w:firstLine="709"/>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1) экономикалық қауіпсіздік мәселелерінде бірыңғай нормалар мен тәсілдерді әзірлеу және ҚМГ заңды құқықтары мен мүдделеріне қарсы бағытталған құқыққа қарсы әрекеттердің кез келген нысандарына қарсы іс-қимылдың тиімді тетігін қалыптастыру;</w:t>
      </w:r>
    </w:p>
    <w:p w:rsidR="00D37BA2" w:rsidRPr="005B177D" w:rsidRDefault="003D300B" w:rsidP="00D37BA2">
      <w:pPr>
        <w:pStyle w:val="a6"/>
        <w:ind w:firstLine="709"/>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2) ҚМГ қызметкерлерінде лауазымдық өкілеттіктерін және (немесе) қызмет жағдайын пайдалана отырып және (немесе) функционалдық міндеттерін орындауға байланысты жасалуы мүмкін кез келген құқыққа қарсы әрекеттерге төзбеуді қалыптастыру;</w:t>
      </w:r>
    </w:p>
    <w:p w:rsidR="00D37BA2" w:rsidRPr="005B177D" w:rsidRDefault="00D37BA2" w:rsidP="00D37BA2">
      <w:pPr>
        <w:pStyle w:val="a6"/>
        <w:ind w:firstLine="709"/>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3) ҚМГ заңды құқықтары мен мүдделеріне қарсы бағытталған құқыққа қарсы әрекеттердің алдын алу және жолын кесу, олардың себептерін, жағдайлары мен салдарын жою жөніндегі жан-жақты және дәйекті шараларды әзірлеу және жүзеге асыру;</w:t>
      </w:r>
    </w:p>
    <w:p w:rsidR="00D37BA2" w:rsidRPr="005B177D" w:rsidRDefault="00D37BA2" w:rsidP="00D37BA2">
      <w:pPr>
        <w:pStyle w:val="a6"/>
        <w:ind w:firstLine="709"/>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4) ҚМГ-нің орнықты дамуына нақты және әлеуетті сыртқы және ішкі экономикалық қатерлерді анықтау, сондай-ақ олар туралы басшылықты уақтылы хабардар ету;</w:t>
      </w:r>
    </w:p>
    <w:p w:rsidR="00D37BA2" w:rsidRPr="005B177D" w:rsidRDefault="00D37BA2" w:rsidP="00D37BA2">
      <w:pPr>
        <w:pStyle w:val="a6"/>
        <w:ind w:firstLine="709"/>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5) ҚМГ қызметкерлерінде өзінің лауазымдық міндеттерін орындау кезінде заңдылық, адалдық және әділдік қағидаттарына негізделген құқықтық мәдениетті қалыптастыру.</w:t>
      </w:r>
    </w:p>
    <w:p w:rsidR="0000158A" w:rsidRDefault="00D37BA2" w:rsidP="0000158A">
      <w:pPr>
        <w:pStyle w:val="a6"/>
        <w:ind w:firstLine="709"/>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lastRenderedPageBreak/>
        <w:t>1.5. Регламент қылмыстық, сыбайлас жемқорлыққа қарсы заңнаманы, әкімшілік құқық бұзушылық туралы заңнаманы, ратификацияланған халықаралық</w:t>
      </w:r>
    </w:p>
    <w:p w:rsidR="00D37BA2" w:rsidRDefault="00D37BA2" w:rsidP="0000158A">
      <w:pPr>
        <w:pStyle w:val="a6"/>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шарттарды, «Самұрық-Қазына» АҚ корпоративтік құжаттарын және ҚМГ ішкі құжаттарын ескере отырып әзірленді.</w:t>
      </w:r>
    </w:p>
    <w:p w:rsidR="00C7192E" w:rsidRPr="005B177D" w:rsidRDefault="00C7192E" w:rsidP="0000158A">
      <w:pPr>
        <w:pStyle w:val="a6"/>
        <w:jc w:val="both"/>
        <w:rPr>
          <w:rFonts w:ascii="Times New Roman" w:hAnsi="Times New Roman" w:cs="Times New Roman"/>
          <w:sz w:val="28"/>
          <w:szCs w:val="28"/>
          <w:lang w:val="kk-KZ"/>
        </w:rPr>
      </w:pPr>
    </w:p>
    <w:p w:rsidR="00D37BA2" w:rsidRPr="005B177D" w:rsidRDefault="00D37BA2" w:rsidP="00D37BA2">
      <w:pPr>
        <w:pStyle w:val="a6"/>
        <w:ind w:firstLine="709"/>
        <w:jc w:val="both"/>
        <w:rPr>
          <w:rFonts w:ascii="Times New Roman" w:eastAsia="Times New Roman" w:hAnsi="Times New Roman" w:cs="Times New Roman"/>
          <w:b/>
          <w:bCs/>
          <w:sz w:val="28"/>
          <w:szCs w:val="28"/>
          <w:lang w:val="kk-KZ" w:eastAsia="ru-RU"/>
        </w:rPr>
      </w:pPr>
      <w:r w:rsidRPr="005B177D">
        <w:rPr>
          <w:rFonts w:ascii="Times New Roman" w:eastAsia="Times New Roman" w:hAnsi="Times New Roman" w:cs="Times New Roman"/>
          <w:b/>
          <w:bCs/>
          <w:sz w:val="28"/>
          <w:szCs w:val="28"/>
          <w:lang w:val="kk-KZ" w:eastAsia="ru-RU"/>
        </w:rPr>
        <w:t>2. Қолданылу саласы</w:t>
      </w:r>
    </w:p>
    <w:p w:rsidR="00D37BA2" w:rsidRPr="005B177D" w:rsidRDefault="00D37BA2" w:rsidP="00D37BA2">
      <w:pPr>
        <w:pStyle w:val="a6"/>
        <w:ind w:firstLine="709"/>
        <w:jc w:val="both"/>
        <w:rPr>
          <w:rFonts w:ascii="Times New Roman" w:eastAsia="Times New Roman" w:hAnsi="Times New Roman" w:cs="Times New Roman"/>
          <w:bCs/>
          <w:sz w:val="28"/>
          <w:szCs w:val="28"/>
          <w:lang w:val="kk-KZ" w:eastAsia="ru-RU"/>
        </w:rPr>
      </w:pPr>
      <w:r w:rsidRPr="005B177D">
        <w:rPr>
          <w:rFonts w:ascii="Times New Roman" w:eastAsia="Times New Roman" w:hAnsi="Times New Roman" w:cs="Times New Roman"/>
          <w:bCs/>
          <w:sz w:val="28"/>
          <w:szCs w:val="28"/>
          <w:lang w:val="kk-KZ" w:eastAsia="ru-RU"/>
        </w:rPr>
        <w:t xml:space="preserve">2.1. Осы Регламенттің талаптары мен қағидаттары ҚМГ-нің барлық қызметкерлеріне қолданылады, ішкі құжаттарда бекітіледі және құқықтық, ұйымдастырушылық және техникалық сипаттағы жүйелі шараларды іске асыру жолымен </w:t>
      </w:r>
      <w:r w:rsidR="00441D76" w:rsidRPr="005B177D">
        <w:rPr>
          <w:rFonts w:ascii="Times New Roman" w:eastAsia="Times New Roman" w:hAnsi="Times New Roman" w:cs="Times New Roman"/>
          <w:bCs/>
          <w:sz w:val="28"/>
          <w:szCs w:val="28"/>
          <w:lang w:val="kk-KZ" w:eastAsia="ru-RU"/>
        </w:rPr>
        <w:t xml:space="preserve">оларға </w:t>
      </w:r>
      <w:r w:rsidRPr="005B177D">
        <w:rPr>
          <w:rFonts w:ascii="Times New Roman" w:eastAsia="Times New Roman" w:hAnsi="Times New Roman" w:cs="Times New Roman"/>
          <w:bCs/>
          <w:sz w:val="28"/>
          <w:szCs w:val="28"/>
          <w:lang w:val="kk-KZ" w:eastAsia="ru-RU"/>
        </w:rPr>
        <w:t>қолдау көрсетіледі.</w:t>
      </w:r>
    </w:p>
    <w:p w:rsidR="00D37BA2" w:rsidRPr="005B177D" w:rsidRDefault="00D37BA2" w:rsidP="00D37BA2">
      <w:pPr>
        <w:pStyle w:val="a6"/>
        <w:ind w:firstLine="709"/>
        <w:jc w:val="both"/>
        <w:rPr>
          <w:rFonts w:ascii="Times New Roman" w:eastAsia="Times New Roman" w:hAnsi="Times New Roman" w:cs="Times New Roman"/>
          <w:bCs/>
          <w:sz w:val="28"/>
          <w:szCs w:val="28"/>
          <w:lang w:val="kk-KZ" w:eastAsia="ru-RU"/>
        </w:rPr>
      </w:pPr>
      <w:r w:rsidRPr="005B177D">
        <w:rPr>
          <w:rFonts w:ascii="Times New Roman" w:eastAsia="Times New Roman" w:hAnsi="Times New Roman" w:cs="Times New Roman"/>
          <w:bCs/>
          <w:sz w:val="28"/>
          <w:szCs w:val="28"/>
          <w:lang w:val="kk-KZ" w:eastAsia="ru-RU"/>
        </w:rPr>
        <w:t>2.2. ҚМГ құрылымдық бөлімшелерінің басшылығы мен басшылары осы Регламенттің қағидаттары мен талаптарын іске асыруға бағытталған іс-шараларды ұйымдастыруға жауапты.</w:t>
      </w:r>
    </w:p>
    <w:p w:rsidR="003D300B" w:rsidRPr="005B177D" w:rsidRDefault="00D37BA2" w:rsidP="00D37BA2">
      <w:pPr>
        <w:pStyle w:val="a6"/>
        <w:ind w:firstLine="709"/>
        <w:jc w:val="both"/>
        <w:rPr>
          <w:rFonts w:ascii="Times New Roman" w:eastAsia="Times New Roman" w:hAnsi="Times New Roman" w:cs="Times New Roman"/>
          <w:bCs/>
          <w:sz w:val="28"/>
          <w:szCs w:val="28"/>
          <w:lang w:val="kk-KZ" w:eastAsia="ru-RU"/>
        </w:rPr>
      </w:pPr>
      <w:r w:rsidRPr="005B177D">
        <w:rPr>
          <w:rFonts w:ascii="Times New Roman" w:eastAsia="Times New Roman" w:hAnsi="Times New Roman" w:cs="Times New Roman"/>
          <w:bCs/>
          <w:sz w:val="28"/>
          <w:szCs w:val="28"/>
          <w:lang w:val="kk-KZ" w:eastAsia="ru-RU"/>
        </w:rPr>
        <w:t xml:space="preserve">2.3. ЕТҰ-ға олардың қызметінің </w:t>
      </w:r>
      <w:r w:rsidR="00441D76" w:rsidRPr="005B177D">
        <w:rPr>
          <w:rFonts w:ascii="Times New Roman" w:eastAsia="Times New Roman" w:hAnsi="Times New Roman" w:cs="Times New Roman"/>
          <w:bCs/>
          <w:sz w:val="28"/>
          <w:szCs w:val="28"/>
          <w:lang w:val="kk-KZ" w:eastAsia="ru-RU"/>
        </w:rPr>
        <w:t xml:space="preserve">айрықшалығы </w:t>
      </w:r>
      <w:r w:rsidRPr="005B177D">
        <w:rPr>
          <w:rFonts w:ascii="Times New Roman" w:eastAsia="Times New Roman" w:hAnsi="Times New Roman" w:cs="Times New Roman"/>
          <w:bCs/>
          <w:sz w:val="28"/>
          <w:szCs w:val="28"/>
          <w:lang w:val="kk-KZ" w:eastAsia="ru-RU"/>
        </w:rPr>
        <w:t>мен ерекшеліктерін ескер</w:t>
      </w:r>
      <w:r w:rsidR="00441D76" w:rsidRPr="005B177D">
        <w:rPr>
          <w:rFonts w:ascii="Times New Roman" w:eastAsia="Times New Roman" w:hAnsi="Times New Roman" w:cs="Times New Roman"/>
          <w:bCs/>
          <w:sz w:val="28"/>
          <w:szCs w:val="28"/>
          <w:lang w:val="kk-KZ" w:eastAsia="ru-RU"/>
        </w:rPr>
        <w:t>е отырып, белгіленген тәртіппен</w:t>
      </w:r>
      <w:r w:rsidR="00C7192E">
        <w:rPr>
          <w:rFonts w:ascii="Times New Roman" w:eastAsia="Times New Roman" w:hAnsi="Times New Roman" w:cs="Times New Roman"/>
          <w:bCs/>
          <w:sz w:val="28"/>
          <w:szCs w:val="28"/>
          <w:lang w:val="kk-KZ" w:eastAsia="ru-RU"/>
        </w:rPr>
        <w:t xml:space="preserve"> </w:t>
      </w:r>
      <w:r w:rsidR="00441D76" w:rsidRPr="005B177D">
        <w:rPr>
          <w:rFonts w:ascii="Times New Roman" w:eastAsia="Times New Roman" w:hAnsi="Times New Roman" w:cs="Times New Roman"/>
          <w:bCs/>
          <w:sz w:val="28"/>
          <w:szCs w:val="28"/>
          <w:lang w:val="kk-KZ" w:eastAsia="ru-RU"/>
        </w:rPr>
        <w:t xml:space="preserve">ұқсас </w:t>
      </w:r>
      <w:r w:rsidR="00441D76" w:rsidRPr="00C7192E">
        <w:rPr>
          <w:rFonts w:ascii="Times New Roman" w:eastAsia="Times New Roman" w:hAnsi="Times New Roman" w:cs="Times New Roman"/>
          <w:bCs/>
          <w:sz w:val="28"/>
          <w:szCs w:val="28"/>
          <w:lang w:val="kk-KZ" w:eastAsia="ru-RU"/>
        </w:rPr>
        <w:t>Э</w:t>
      </w:r>
      <w:r w:rsidRPr="00C7192E">
        <w:rPr>
          <w:rFonts w:ascii="Times New Roman" w:eastAsia="Times New Roman" w:hAnsi="Times New Roman" w:cs="Times New Roman"/>
          <w:bCs/>
          <w:sz w:val="28"/>
          <w:szCs w:val="28"/>
          <w:lang w:val="kk-KZ" w:eastAsia="ru-RU"/>
        </w:rPr>
        <w:t>кономикалық</w:t>
      </w:r>
      <w:r w:rsidRPr="005B177D">
        <w:rPr>
          <w:rFonts w:ascii="Times New Roman" w:eastAsia="Times New Roman" w:hAnsi="Times New Roman" w:cs="Times New Roman"/>
          <w:bCs/>
          <w:sz w:val="28"/>
          <w:szCs w:val="28"/>
          <w:lang w:val="kk-KZ" w:eastAsia="ru-RU"/>
        </w:rPr>
        <w:t xml:space="preserve"> қауіпсіздік</w:t>
      </w:r>
      <w:r w:rsidR="00441D76" w:rsidRPr="005B177D">
        <w:rPr>
          <w:rFonts w:ascii="Times New Roman" w:eastAsia="Times New Roman" w:hAnsi="Times New Roman" w:cs="Times New Roman"/>
          <w:bCs/>
          <w:sz w:val="28"/>
          <w:szCs w:val="28"/>
          <w:lang w:val="kk-KZ" w:eastAsia="ru-RU"/>
        </w:rPr>
        <w:t xml:space="preserve"> регламент</w:t>
      </w:r>
      <w:r w:rsidRPr="005B177D">
        <w:rPr>
          <w:rFonts w:ascii="Times New Roman" w:eastAsia="Times New Roman" w:hAnsi="Times New Roman" w:cs="Times New Roman"/>
          <w:bCs/>
          <w:sz w:val="28"/>
          <w:szCs w:val="28"/>
          <w:lang w:val="kk-KZ" w:eastAsia="ru-RU"/>
        </w:rPr>
        <w:t xml:space="preserve"> әзірлеу және бекіту ұсынылады.</w:t>
      </w:r>
    </w:p>
    <w:p w:rsidR="00441D76" w:rsidRPr="0000158A" w:rsidRDefault="00441D76" w:rsidP="00441D76">
      <w:pPr>
        <w:spacing w:after="0" w:line="240" w:lineRule="auto"/>
        <w:jc w:val="both"/>
        <w:rPr>
          <w:rFonts w:ascii="Times New Roman" w:hAnsi="Times New Roman" w:cs="Times New Roman"/>
          <w:sz w:val="28"/>
          <w:szCs w:val="28"/>
          <w:lang w:val="kk-KZ"/>
        </w:rPr>
      </w:pPr>
    </w:p>
    <w:p w:rsidR="003D300B" w:rsidRPr="005B177D" w:rsidRDefault="00441D76" w:rsidP="00441D76">
      <w:pPr>
        <w:spacing w:after="0" w:line="240" w:lineRule="auto"/>
        <w:ind w:firstLine="709"/>
        <w:jc w:val="both"/>
        <w:rPr>
          <w:rFonts w:ascii="Times New Roman" w:eastAsia="Times New Roman" w:hAnsi="Times New Roman" w:cs="Times New Roman"/>
          <w:b/>
          <w:iCs/>
          <w:sz w:val="28"/>
          <w:szCs w:val="28"/>
          <w:lang w:val="kk-KZ" w:eastAsia="ru-RU"/>
        </w:rPr>
      </w:pPr>
      <w:r w:rsidRPr="005B177D">
        <w:rPr>
          <w:rFonts w:ascii="Times New Roman" w:hAnsi="Times New Roman" w:cs="Times New Roman"/>
          <w:b/>
          <w:sz w:val="28"/>
          <w:szCs w:val="28"/>
          <w:lang w:val="kk-KZ"/>
        </w:rPr>
        <w:t>3.</w:t>
      </w:r>
      <w:r w:rsidRPr="005B177D">
        <w:rPr>
          <w:rFonts w:ascii="Times New Roman" w:hAnsi="Times New Roman" w:cs="Times New Roman"/>
          <w:sz w:val="28"/>
          <w:szCs w:val="28"/>
          <w:lang w:val="kk-KZ"/>
        </w:rPr>
        <w:t xml:space="preserve"> </w:t>
      </w:r>
      <w:r w:rsidRPr="005B177D">
        <w:rPr>
          <w:rFonts w:ascii="Times New Roman" w:eastAsia="Times New Roman" w:hAnsi="Times New Roman" w:cs="Times New Roman"/>
          <w:b/>
          <w:bCs/>
          <w:sz w:val="28"/>
          <w:szCs w:val="28"/>
          <w:lang w:val="kk-KZ" w:eastAsia="ru-RU"/>
        </w:rPr>
        <w:t xml:space="preserve">Анықтамалар мен қысқартулар </w:t>
      </w:r>
    </w:p>
    <w:p w:rsidR="003D300B" w:rsidRPr="005B177D" w:rsidRDefault="003D300B" w:rsidP="003D300B">
      <w:pPr>
        <w:tabs>
          <w:tab w:val="left" w:pos="709"/>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ab/>
        <w:t xml:space="preserve">3.1. </w:t>
      </w:r>
      <w:r w:rsidR="0000158A">
        <w:rPr>
          <w:rFonts w:ascii="Times New Roman" w:eastAsia="Calibri" w:hAnsi="Times New Roman" w:cs="Times New Roman"/>
          <w:sz w:val="28"/>
          <w:szCs w:val="28"/>
          <w:lang w:val="kk-KZ"/>
        </w:rPr>
        <w:t>Осы Рег</w:t>
      </w:r>
      <w:r w:rsidR="00441D76" w:rsidRPr="005B177D">
        <w:rPr>
          <w:rFonts w:ascii="Times New Roman" w:eastAsia="Calibri" w:hAnsi="Times New Roman" w:cs="Times New Roman"/>
          <w:sz w:val="28"/>
          <w:szCs w:val="28"/>
          <w:lang w:val="kk-KZ"/>
        </w:rPr>
        <w:t>л</w:t>
      </w:r>
      <w:r w:rsidR="0000158A">
        <w:rPr>
          <w:rFonts w:ascii="Times New Roman" w:eastAsia="Calibri" w:hAnsi="Times New Roman" w:cs="Times New Roman"/>
          <w:sz w:val="28"/>
          <w:szCs w:val="28"/>
          <w:lang w:val="kk-KZ"/>
        </w:rPr>
        <w:t>а</w:t>
      </w:r>
      <w:r w:rsidR="00441D76" w:rsidRPr="005B177D">
        <w:rPr>
          <w:rFonts w:ascii="Times New Roman" w:eastAsia="Calibri" w:hAnsi="Times New Roman" w:cs="Times New Roman"/>
          <w:sz w:val="28"/>
          <w:szCs w:val="28"/>
          <w:lang w:val="kk-KZ"/>
        </w:rPr>
        <w:t>ментте қолданылатын анықтамалар мен қысқартулар мынадай мағынаға ие</w:t>
      </w:r>
      <w:r w:rsidRPr="005B177D">
        <w:rPr>
          <w:rFonts w:ascii="Times New Roman" w:eastAsia="Calibri" w:hAnsi="Times New Roman" w:cs="Times New Roman"/>
          <w:sz w:val="28"/>
          <w:szCs w:val="28"/>
          <w:lang w:val="kk-KZ"/>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
        <w:gridCol w:w="5641"/>
      </w:tblGrid>
      <w:tr w:rsidR="003D300B" w:rsidRPr="00806F6F" w:rsidTr="00E852FF">
        <w:tc>
          <w:tcPr>
            <w:tcW w:w="3823" w:type="dxa"/>
          </w:tcPr>
          <w:p w:rsidR="003D300B" w:rsidRPr="005B177D" w:rsidRDefault="0059535E" w:rsidP="00115BBC">
            <w:pPr>
              <w:tabs>
                <w:tab w:val="left" w:pos="993"/>
              </w:tabs>
              <w:spacing w:line="276" w:lineRule="auto"/>
              <w:rPr>
                <w:rFonts w:ascii="Times New Roman" w:eastAsia="Times New Roman" w:hAnsi="Times New Roman" w:cs="Times New Roman"/>
                <w:b/>
                <w:spacing w:val="2"/>
                <w:sz w:val="28"/>
                <w:szCs w:val="28"/>
                <w:lang w:val="kk-KZ"/>
              </w:rPr>
            </w:pPr>
            <w:r>
              <w:rPr>
                <w:rFonts w:ascii="Times New Roman" w:eastAsia="Times New Roman" w:hAnsi="Times New Roman" w:cs="Times New Roman"/>
                <w:b/>
                <w:spacing w:val="2"/>
                <w:sz w:val="28"/>
                <w:szCs w:val="28"/>
                <w:lang w:val="kk-KZ"/>
              </w:rPr>
              <w:t>Д</w:t>
            </w:r>
            <w:r w:rsidR="003D300B" w:rsidRPr="005B177D">
              <w:rPr>
                <w:rFonts w:ascii="Times New Roman" w:eastAsia="Times New Roman" w:hAnsi="Times New Roman" w:cs="Times New Roman"/>
                <w:b/>
                <w:spacing w:val="2"/>
                <w:sz w:val="28"/>
                <w:szCs w:val="28"/>
                <w:lang w:val="kk-KZ"/>
              </w:rPr>
              <w:t>евиант</w:t>
            </w:r>
            <w:r w:rsidR="00441D76" w:rsidRPr="005B177D">
              <w:rPr>
                <w:rFonts w:ascii="Times New Roman" w:eastAsia="Times New Roman" w:hAnsi="Times New Roman" w:cs="Times New Roman"/>
                <w:b/>
                <w:spacing w:val="2"/>
                <w:sz w:val="28"/>
                <w:szCs w:val="28"/>
                <w:lang w:val="kk-KZ"/>
              </w:rPr>
              <w:t>ты</w:t>
            </w:r>
            <w:r>
              <w:rPr>
                <w:rFonts w:ascii="Times New Roman" w:eastAsia="Times New Roman" w:hAnsi="Times New Roman" w:cs="Times New Roman"/>
                <w:b/>
                <w:spacing w:val="2"/>
                <w:sz w:val="28"/>
                <w:szCs w:val="28"/>
                <w:lang w:val="kk-KZ"/>
              </w:rPr>
              <w:t>лыққа қарсы</w:t>
            </w:r>
            <w:r w:rsidR="003D300B" w:rsidRPr="005B177D">
              <w:rPr>
                <w:rFonts w:ascii="Times New Roman" w:eastAsia="Times New Roman" w:hAnsi="Times New Roman" w:cs="Times New Roman"/>
                <w:b/>
                <w:spacing w:val="2"/>
                <w:sz w:val="28"/>
                <w:szCs w:val="28"/>
                <w:lang w:val="kk-KZ"/>
              </w:rPr>
              <w:t xml:space="preserve"> мониторинг</w:t>
            </w:r>
          </w:p>
          <w:p w:rsidR="003D300B" w:rsidRDefault="003D300B" w:rsidP="004D62EF">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w:t>
            </w:r>
            <w:r w:rsidR="00F11657" w:rsidRPr="005B177D">
              <w:rPr>
                <w:rFonts w:ascii="Times New Roman" w:eastAsia="Calibri" w:hAnsi="Times New Roman" w:cs="Times New Roman"/>
                <w:sz w:val="28"/>
                <w:szCs w:val="28"/>
                <w:lang w:val="kk-KZ"/>
              </w:rPr>
              <w:t xml:space="preserve">осы </w:t>
            </w:r>
            <w:r w:rsidR="004D62EF" w:rsidRPr="005B177D">
              <w:rPr>
                <w:rFonts w:ascii="Times New Roman" w:eastAsia="Calibri" w:hAnsi="Times New Roman" w:cs="Times New Roman"/>
                <w:sz w:val="28"/>
                <w:szCs w:val="28"/>
                <w:lang w:val="kk-KZ"/>
              </w:rPr>
              <w:t>Р</w:t>
            </w:r>
            <w:r w:rsidR="00F11657" w:rsidRPr="005B177D">
              <w:rPr>
                <w:rFonts w:ascii="Times New Roman" w:eastAsia="Calibri" w:hAnsi="Times New Roman" w:cs="Times New Roman"/>
                <w:sz w:val="28"/>
                <w:szCs w:val="28"/>
                <w:lang w:val="kk-KZ"/>
              </w:rPr>
              <w:t>егламенттің мақсаттары үшін</w:t>
            </w:r>
            <w:r w:rsidRPr="005B177D">
              <w:rPr>
                <w:rFonts w:ascii="Times New Roman" w:eastAsia="Calibri" w:hAnsi="Times New Roman" w:cs="Times New Roman"/>
                <w:sz w:val="28"/>
                <w:szCs w:val="28"/>
                <w:lang w:val="kk-KZ"/>
              </w:rPr>
              <w:t>)</w:t>
            </w:r>
          </w:p>
          <w:p w:rsidR="00511D21" w:rsidRPr="005B177D" w:rsidRDefault="00511D21" w:rsidP="004D62EF">
            <w:pPr>
              <w:tabs>
                <w:tab w:val="left" w:pos="993"/>
              </w:tabs>
              <w:jc w:val="both"/>
              <w:rPr>
                <w:rFonts w:ascii="Times New Roman" w:eastAsia="Calibri" w:hAnsi="Times New Roman" w:cs="Times New Roman"/>
                <w:b/>
                <w:sz w:val="16"/>
                <w:szCs w:val="16"/>
                <w:lang w:val="kk-KZ"/>
              </w:rPr>
            </w:pPr>
          </w:p>
        </w:tc>
        <w:tc>
          <w:tcPr>
            <w:tcW w:w="567"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w:t>
            </w:r>
          </w:p>
        </w:tc>
        <w:tc>
          <w:tcPr>
            <w:tcW w:w="5641" w:type="dxa"/>
          </w:tcPr>
          <w:p w:rsidR="003D300B" w:rsidRPr="005B177D" w:rsidRDefault="00F11657" w:rsidP="00115BBC">
            <w:pPr>
              <w:tabs>
                <w:tab w:val="left" w:pos="993"/>
              </w:tabs>
              <w:spacing w:line="276" w:lineRule="auto"/>
              <w:jc w:val="both"/>
              <w:rPr>
                <w:rFonts w:ascii="Times New Roman" w:eastAsia="Times New Roman" w:hAnsi="Times New Roman" w:cs="Times New Roman"/>
                <w:spacing w:val="2"/>
                <w:sz w:val="28"/>
                <w:szCs w:val="28"/>
                <w:lang w:val="kk-KZ"/>
              </w:rPr>
            </w:pPr>
            <w:r w:rsidRPr="005B177D">
              <w:rPr>
                <w:rFonts w:ascii="Times New Roman" w:eastAsia="Times New Roman" w:hAnsi="Times New Roman" w:cs="Times New Roman"/>
                <w:spacing w:val="2"/>
                <w:sz w:val="28"/>
                <w:szCs w:val="28"/>
                <w:lang w:val="kk-KZ"/>
              </w:rPr>
              <w:t>ҚМГ-д</w:t>
            </w:r>
            <w:r w:rsidR="00904063">
              <w:rPr>
                <w:rFonts w:ascii="Times New Roman" w:eastAsia="Times New Roman" w:hAnsi="Times New Roman" w:cs="Times New Roman"/>
                <w:spacing w:val="2"/>
                <w:sz w:val="28"/>
                <w:szCs w:val="28"/>
                <w:lang w:val="kk-KZ"/>
              </w:rPr>
              <w:t>е</w:t>
            </w:r>
            <w:r w:rsidRPr="005B177D">
              <w:rPr>
                <w:rFonts w:ascii="Times New Roman" w:eastAsia="Times New Roman" w:hAnsi="Times New Roman" w:cs="Times New Roman"/>
                <w:spacing w:val="2"/>
                <w:sz w:val="28"/>
                <w:szCs w:val="28"/>
                <w:lang w:val="kk-KZ"/>
              </w:rPr>
              <w:t xml:space="preserve"> кез келген құқыққа қарсы іс-қимыл бойынша жүргізілетін іс-шаралардың мониторингі</w:t>
            </w:r>
            <w:r w:rsidR="003D300B" w:rsidRPr="005B177D">
              <w:rPr>
                <w:rFonts w:ascii="Times New Roman" w:eastAsia="Times New Roman" w:hAnsi="Times New Roman" w:cs="Times New Roman"/>
                <w:spacing w:val="2"/>
                <w:sz w:val="28"/>
                <w:szCs w:val="28"/>
                <w:lang w:val="kk-KZ"/>
              </w:rPr>
              <w:t>;</w:t>
            </w:r>
          </w:p>
          <w:p w:rsidR="003D300B" w:rsidRPr="005B177D" w:rsidRDefault="003D300B" w:rsidP="00115BBC">
            <w:pPr>
              <w:tabs>
                <w:tab w:val="left" w:pos="993"/>
              </w:tabs>
              <w:jc w:val="both"/>
              <w:rPr>
                <w:rFonts w:ascii="Times New Roman" w:eastAsia="Times New Roman" w:hAnsi="Times New Roman" w:cs="Times New Roman"/>
                <w:spacing w:val="2"/>
                <w:sz w:val="28"/>
                <w:szCs w:val="28"/>
                <w:lang w:val="kk-KZ"/>
              </w:rPr>
            </w:pPr>
          </w:p>
        </w:tc>
      </w:tr>
      <w:tr w:rsidR="00F11657" w:rsidRPr="00806F6F" w:rsidTr="00E852FF">
        <w:tc>
          <w:tcPr>
            <w:tcW w:w="3823" w:type="dxa"/>
          </w:tcPr>
          <w:p w:rsidR="00F11657" w:rsidRPr="005B177D" w:rsidRDefault="00F11657" w:rsidP="00F11657">
            <w:pPr>
              <w:tabs>
                <w:tab w:val="left" w:pos="993"/>
              </w:tabs>
              <w:rPr>
                <w:rFonts w:ascii="Times New Roman" w:eastAsia="Times New Roman" w:hAnsi="Times New Roman" w:cs="Times New Roman"/>
                <w:b/>
                <w:spacing w:val="2"/>
                <w:sz w:val="28"/>
                <w:szCs w:val="28"/>
                <w:lang w:val="kk-KZ"/>
              </w:rPr>
            </w:pPr>
            <w:r w:rsidRPr="005B177D">
              <w:rPr>
                <w:rFonts w:ascii="Times New Roman" w:eastAsia="Times New Roman" w:hAnsi="Times New Roman" w:cs="Times New Roman"/>
                <w:b/>
                <w:spacing w:val="2"/>
                <w:sz w:val="28"/>
                <w:szCs w:val="28"/>
                <w:lang w:val="kk-KZ"/>
              </w:rPr>
              <w:t>Жедел желі</w:t>
            </w:r>
          </w:p>
        </w:tc>
        <w:tc>
          <w:tcPr>
            <w:tcW w:w="567" w:type="dxa"/>
          </w:tcPr>
          <w:p w:rsidR="00F11657" w:rsidRPr="005B177D" w:rsidRDefault="00F11657" w:rsidP="00115BBC">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w:t>
            </w:r>
          </w:p>
        </w:tc>
        <w:tc>
          <w:tcPr>
            <w:tcW w:w="5641" w:type="dxa"/>
          </w:tcPr>
          <w:p w:rsidR="00F11657" w:rsidRDefault="00F11657" w:rsidP="00511D21">
            <w:pPr>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ҚМГ немесе оның ЕТҰ-ның, оның қызметкерлерінің немесе контрагенттерінің сыбайлас жемқорлық мінез-құлқына, алаяқтыққа немесе кез келген әдепке жатпайтын іс-қимылдарға қатысуына немесе қатысуына күдіктенуіне қатысты ҚМГ немесе оның ЕТҰ-ның, оның қызметкерлерінің немесе контрагенттерінің қызметіндегі бұзушылықтар туралы ақпаратпен жұмыс істеу мүмкіндігін қамтамасыз ететін ұйымдастырушылық және техникалық шаралар кешені, сондай-ақ көрсетілген хабарламаларды кейіннен өңдеу және ден қою;</w:t>
            </w:r>
          </w:p>
          <w:p w:rsidR="00511D21" w:rsidRPr="00511D21" w:rsidRDefault="00511D21" w:rsidP="00511D21">
            <w:pPr>
              <w:jc w:val="both"/>
              <w:rPr>
                <w:rFonts w:ascii="Times New Roman" w:hAnsi="Times New Roman" w:cs="Times New Roman"/>
                <w:sz w:val="16"/>
                <w:szCs w:val="16"/>
                <w:lang w:val="kk-KZ"/>
              </w:rPr>
            </w:pPr>
          </w:p>
        </w:tc>
      </w:tr>
      <w:tr w:rsidR="00F11657" w:rsidRPr="00806F6F" w:rsidTr="00E852FF">
        <w:tc>
          <w:tcPr>
            <w:tcW w:w="3823" w:type="dxa"/>
          </w:tcPr>
          <w:p w:rsidR="00F11657" w:rsidRPr="005B177D" w:rsidRDefault="00F75C2D" w:rsidP="00F75C2D">
            <w:pPr>
              <w:tabs>
                <w:tab w:val="left" w:pos="993"/>
              </w:tabs>
              <w:jc w:val="both"/>
              <w:rPr>
                <w:rFonts w:ascii="Times New Roman" w:eastAsia="Calibri" w:hAnsi="Times New Roman" w:cs="Times New Roman"/>
                <w:b/>
                <w:sz w:val="28"/>
                <w:szCs w:val="28"/>
                <w:lang w:val="kk-KZ"/>
              </w:rPr>
            </w:pPr>
            <w:r w:rsidRPr="005B177D">
              <w:rPr>
                <w:rFonts w:ascii="Times New Roman" w:eastAsia="Calibri" w:hAnsi="Times New Roman" w:cs="Times New Roman"/>
                <w:b/>
                <w:sz w:val="28"/>
                <w:szCs w:val="28"/>
                <w:lang w:val="kk-KZ"/>
              </w:rPr>
              <w:t>ЕТҰ</w:t>
            </w:r>
          </w:p>
        </w:tc>
        <w:tc>
          <w:tcPr>
            <w:tcW w:w="567" w:type="dxa"/>
          </w:tcPr>
          <w:p w:rsidR="00F11657" w:rsidRPr="005B177D" w:rsidRDefault="00F11657" w:rsidP="00115BBC">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w:t>
            </w:r>
          </w:p>
        </w:tc>
        <w:tc>
          <w:tcPr>
            <w:tcW w:w="5641" w:type="dxa"/>
          </w:tcPr>
          <w:p w:rsidR="00F11657" w:rsidRDefault="00F75C2D" w:rsidP="00511D21">
            <w:pPr>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 xml:space="preserve">«ҚазМұнайГаз» ҰК АҚ </w:t>
            </w:r>
            <w:r w:rsidR="00F11657" w:rsidRPr="005B177D">
              <w:rPr>
                <w:rFonts w:ascii="Times New Roman" w:hAnsi="Times New Roman" w:cs="Times New Roman"/>
                <w:sz w:val="28"/>
                <w:szCs w:val="28"/>
                <w:lang w:val="kk-KZ"/>
              </w:rPr>
              <w:t>еншілес ұйымдар</w:t>
            </w:r>
            <w:r w:rsidRPr="005B177D">
              <w:rPr>
                <w:rFonts w:ascii="Times New Roman" w:hAnsi="Times New Roman" w:cs="Times New Roman"/>
                <w:sz w:val="28"/>
                <w:szCs w:val="28"/>
                <w:lang w:val="kk-KZ"/>
              </w:rPr>
              <w:t>ы</w:t>
            </w:r>
            <w:r w:rsidR="00F11657" w:rsidRPr="005B177D">
              <w:rPr>
                <w:rFonts w:ascii="Times New Roman" w:hAnsi="Times New Roman" w:cs="Times New Roman"/>
                <w:sz w:val="28"/>
                <w:szCs w:val="28"/>
                <w:lang w:val="kk-KZ"/>
              </w:rPr>
              <w:t xml:space="preserve"> </w:t>
            </w:r>
            <w:r w:rsidR="00F11657" w:rsidRPr="005B177D">
              <w:rPr>
                <w:rFonts w:ascii="Times New Roman" w:hAnsi="Times New Roman" w:cs="Times New Roman"/>
                <w:sz w:val="28"/>
                <w:szCs w:val="28"/>
                <w:lang w:val="kk-KZ"/>
              </w:rPr>
              <w:lastRenderedPageBreak/>
              <w:t>және тәуелді қоғамдар</w:t>
            </w:r>
            <w:r w:rsidRPr="005B177D">
              <w:rPr>
                <w:rFonts w:ascii="Times New Roman" w:hAnsi="Times New Roman" w:cs="Times New Roman"/>
                <w:sz w:val="28"/>
                <w:szCs w:val="28"/>
                <w:lang w:val="kk-KZ"/>
              </w:rPr>
              <w:t>ы</w:t>
            </w:r>
            <w:r w:rsidR="00F11657" w:rsidRPr="005B177D">
              <w:rPr>
                <w:rFonts w:ascii="Times New Roman" w:hAnsi="Times New Roman" w:cs="Times New Roman"/>
                <w:sz w:val="28"/>
                <w:szCs w:val="28"/>
                <w:lang w:val="kk-KZ"/>
              </w:rPr>
              <w:t>, оның ішінде бірлесіп бақыланатын ұйымдар</w:t>
            </w:r>
            <w:r w:rsidRPr="005B177D">
              <w:rPr>
                <w:rFonts w:ascii="Times New Roman" w:hAnsi="Times New Roman" w:cs="Times New Roman"/>
                <w:sz w:val="28"/>
                <w:szCs w:val="28"/>
                <w:lang w:val="kk-KZ"/>
              </w:rPr>
              <w:t>ы</w:t>
            </w:r>
            <w:r w:rsidR="00F11657" w:rsidRPr="005B177D">
              <w:rPr>
                <w:rFonts w:ascii="Times New Roman" w:hAnsi="Times New Roman" w:cs="Times New Roman"/>
                <w:sz w:val="28"/>
                <w:szCs w:val="28"/>
                <w:lang w:val="kk-KZ"/>
              </w:rPr>
              <w:t xml:space="preserve"> және </w:t>
            </w:r>
            <w:r w:rsidRPr="005B177D">
              <w:rPr>
                <w:rFonts w:ascii="Times New Roman" w:hAnsi="Times New Roman" w:cs="Times New Roman"/>
                <w:sz w:val="28"/>
                <w:szCs w:val="28"/>
                <w:lang w:val="kk-KZ"/>
              </w:rPr>
              <w:t>бірлескен кәсіпорындары</w:t>
            </w:r>
          </w:p>
          <w:p w:rsidR="00511D21" w:rsidRPr="00511D21" w:rsidRDefault="00511D21" w:rsidP="00511D21">
            <w:pPr>
              <w:jc w:val="both"/>
              <w:rPr>
                <w:rFonts w:ascii="Times New Roman" w:hAnsi="Times New Roman" w:cs="Times New Roman"/>
                <w:sz w:val="16"/>
                <w:szCs w:val="16"/>
                <w:lang w:val="kk-KZ"/>
              </w:rPr>
            </w:pPr>
          </w:p>
        </w:tc>
      </w:tr>
      <w:tr w:rsidR="003D300B" w:rsidRPr="005B177D" w:rsidTr="00E852FF">
        <w:tc>
          <w:tcPr>
            <w:tcW w:w="3823" w:type="dxa"/>
          </w:tcPr>
          <w:p w:rsidR="003D300B" w:rsidRPr="005B177D" w:rsidRDefault="00F75C2D" w:rsidP="00F75C2D">
            <w:pPr>
              <w:tabs>
                <w:tab w:val="left" w:pos="993"/>
              </w:tabs>
              <w:jc w:val="both"/>
              <w:rPr>
                <w:rFonts w:ascii="Times New Roman" w:eastAsia="Calibri" w:hAnsi="Times New Roman" w:cs="Times New Roman"/>
                <w:b/>
                <w:sz w:val="28"/>
                <w:szCs w:val="28"/>
                <w:lang w:val="kk-KZ"/>
              </w:rPr>
            </w:pPr>
            <w:r w:rsidRPr="005B177D">
              <w:rPr>
                <w:rFonts w:ascii="Times New Roman" w:eastAsia="Calibri" w:hAnsi="Times New Roman" w:cs="Times New Roman"/>
                <w:b/>
                <w:sz w:val="28"/>
                <w:szCs w:val="28"/>
                <w:lang w:val="kk-KZ"/>
              </w:rPr>
              <w:lastRenderedPageBreak/>
              <w:t>КҚ</w:t>
            </w:r>
            <w:r w:rsidR="003D300B" w:rsidRPr="005B177D">
              <w:rPr>
                <w:rFonts w:ascii="Times New Roman" w:eastAsia="Calibri" w:hAnsi="Times New Roman" w:cs="Times New Roman"/>
                <w:b/>
                <w:sz w:val="28"/>
                <w:szCs w:val="28"/>
                <w:lang w:val="kk-KZ"/>
              </w:rPr>
              <w:t>Д</w:t>
            </w:r>
          </w:p>
        </w:tc>
        <w:tc>
          <w:tcPr>
            <w:tcW w:w="567"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w:t>
            </w:r>
          </w:p>
        </w:tc>
        <w:tc>
          <w:tcPr>
            <w:tcW w:w="5641" w:type="dxa"/>
          </w:tcPr>
          <w:p w:rsidR="003D300B" w:rsidRDefault="00F75C2D" w:rsidP="00062A61">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 xml:space="preserve">ҚМГ корпоративтік қауіпсіздік </w:t>
            </w:r>
            <w:r w:rsidR="003D300B" w:rsidRPr="005B177D">
              <w:rPr>
                <w:rFonts w:ascii="Times New Roman" w:eastAsia="Calibri" w:hAnsi="Times New Roman" w:cs="Times New Roman"/>
                <w:sz w:val="28"/>
                <w:szCs w:val="28"/>
                <w:lang w:val="kk-KZ"/>
              </w:rPr>
              <w:t>департамент</w:t>
            </w:r>
            <w:r w:rsidRPr="005B177D">
              <w:rPr>
                <w:rFonts w:ascii="Times New Roman" w:eastAsia="Calibri" w:hAnsi="Times New Roman" w:cs="Times New Roman"/>
                <w:sz w:val="28"/>
                <w:szCs w:val="28"/>
                <w:lang w:val="kk-KZ"/>
              </w:rPr>
              <w:t>і</w:t>
            </w:r>
            <w:r w:rsidR="003D300B" w:rsidRPr="005B177D">
              <w:rPr>
                <w:rFonts w:ascii="Times New Roman" w:eastAsia="Calibri" w:hAnsi="Times New Roman" w:cs="Times New Roman"/>
                <w:sz w:val="28"/>
                <w:szCs w:val="28"/>
                <w:lang w:val="kk-KZ"/>
              </w:rPr>
              <w:t>;</w:t>
            </w:r>
          </w:p>
          <w:p w:rsidR="00972DA1" w:rsidRPr="00972DA1" w:rsidRDefault="00972DA1" w:rsidP="00062A61">
            <w:pPr>
              <w:tabs>
                <w:tab w:val="left" w:pos="993"/>
              </w:tabs>
              <w:jc w:val="both"/>
              <w:rPr>
                <w:rFonts w:ascii="Times New Roman" w:eastAsia="Calibri" w:hAnsi="Times New Roman" w:cs="Times New Roman"/>
                <w:sz w:val="16"/>
                <w:szCs w:val="16"/>
                <w:lang w:val="kk-KZ"/>
              </w:rPr>
            </w:pPr>
          </w:p>
        </w:tc>
      </w:tr>
      <w:tr w:rsidR="003D300B" w:rsidRPr="00806F6F" w:rsidTr="00E852FF">
        <w:tc>
          <w:tcPr>
            <w:tcW w:w="3823" w:type="dxa"/>
          </w:tcPr>
          <w:p w:rsidR="003D300B" w:rsidRPr="005B177D" w:rsidRDefault="00F75C2D" w:rsidP="00115BBC">
            <w:pPr>
              <w:tabs>
                <w:tab w:val="left" w:pos="993"/>
              </w:tabs>
              <w:jc w:val="both"/>
              <w:rPr>
                <w:rFonts w:ascii="Times New Roman" w:eastAsia="Calibri" w:hAnsi="Times New Roman" w:cs="Times New Roman"/>
                <w:b/>
                <w:sz w:val="28"/>
                <w:szCs w:val="28"/>
                <w:lang w:val="kk-KZ"/>
              </w:rPr>
            </w:pPr>
            <w:r w:rsidRPr="005B177D">
              <w:rPr>
                <w:rFonts w:ascii="Times New Roman" w:eastAsia="Calibri" w:hAnsi="Times New Roman" w:cs="Times New Roman"/>
                <w:b/>
                <w:sz w:val="28"/>
                <w:szCs w:val="28"/>
                <w:lang w:val="kk-KZ"/>
              </w:rPr>
              <w:t>ҚМГ АСЖ</w:t>
            </w:r>
            <w:r w:rsidR="003D300B" w:rsidRPr="005B177D">
              <w:rPr>
                <w:rFonts w:ascii="Times New Roman" w:eastAsia="Calibri" w:hAnsi="Times New Roman" w:cs="Times New Roman"/>
                <w:b/>
                <w:sz w:val="28"/>
                <w:szCs w:val="28"/>
                <w:lang w:val="kk-KZ"/>
              </w:rPr>
              <w:t xml:space="preserve"> (</w:t>
            </w:r>
            <w:r w:rsidRPr="005B177D">
              <w:rPr>
                <w:rFonts w:ascii="Times New Roman" w:eastAsia="Calibri" w:hAnsi="Times New Roman" w:cs="Times New Roman"/>
                <w:b/>
                <w:sz w:val="28"/>
                <w:szCs w:val="28"/>
                <w:lang w:val="kk-KZ"/>
              </w:rPr>
              <w:t>Ақпараттық сенім жүйесі</w:t>
            </w:r>
            <w:r w:rsidR="003D300B" w:rsidRPr="005B177D">
              <w:rPr>
                <w:rFonts w:ascii="Times New Roman" w:eastAsia="Calibri" w:hAnsi="Times New Roman" w:cs="Times New Roman"/>
                <w:b/>
                <w:sz w:val="28"/>
                <w:szCs w:val="28"/>
                <w:lang w:val="kk-KZ"/>
              </w:rPr>
              <w:t>)</w:t>
            </w:r>
          </w:p>
          <w:p w:rsidR="003D300B" w:rsidRPr="005B177D" w:rsidRDefault="003D300B" w:rsidP="00F75C2D">
            <w:pPr>
              <w:tabs>
                <w:tab w:val="left" w:pos="993"/>
              </w:tabs>
              <w:jc w:val="both"/>
              <w:rPr>
                <w:rFonts w:ascii="Times New Roman" w:eastAsia="Calibri" w:hAnsi="Times New Roman" w:cs="Times New Roman"/>
                <w:b/>
                <w:sz w:val="28"/>
                <w:szCs w:val="28"/>
                <w:lang w:val="kk-KZ"/>
              </w:rPr>
            </w:pPr>
          </w:p>
        </w:tc>
        <w:tc>
          <w:tcPr>
            <w:tcW w:w="567"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w:t>
            </w:r>
          </w:p>
        </w:tc>
        <w:tc>
          <w:tcPr>
            <w:tcW w:w="5641" w:type="dxa"/>
          </w:tcPr>
          <w:p w:rsidR="003D300B" w:rsidRPr="005B177D" w:rsidRDefault="00F75C2D" w:rsidP="00115BBC">
            <w:pPr>
              <w:pStyle w:val="a6"/>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сенім телефоны мен электрондық сенім поштасын қоса алғанда, келіп түскен өтініштерді қабылдауға, тіркеуге (есепке алуға), өңдеуге (қарауға) және сақтауға арналған жүйе</w:t>
            </w:r>
            <w:r w:rsidR="003D300B" w:rsidRPr="005B177D">
              <w:rPr>
                <w:rFonts w:ascii="Times New Roman" w:hAnsi="Times New Roman" w:cs="Times New Roman"/>
                <w:sz w:val="28"/>
                <w:szCs w:val="28"/>
                <w:lang w:val="kk-KZ"/>
              </w:rPr>
              <w:t>; </w:t>
            </w:r>
          </w:p>
          <w:p w:rsidR="003D300B" w:rsidRPr="005B177D" w:rsidRDefault="003D300B" w:rsidP="00115BBC">
            <w:pPr>
              <w:tabs>
                <w:tab w:val="left" w:pos="993"/>
              </w:tabs>
              <w:jc w:val="both"/>
              <w:rPr>
                <w:rFonts w:ascii="Times New Roman" w:eastAsia="Calibri" w:hAnsi="Times New Roman" w:cs="Times New Roman"/>
                <w:sz w:val="16"/>
                <w:szCs w:val="16"/>
                <w:lang w:val="kk-KZ"/>
              </w:rPr>
            </w:pPr>
          </w:p>
        </w:tc>
      </w:tr>
      <w:tr w:rsidR="003D300B" w:rsidRPr="00806F6F" w:rsidTr="00E852FF">
        <w:tc>
          <w:tcPr>
            <w:tcW w:w="3823" w:type="dxa"/>
          </w:tcPr>
          <w:p w:rsidR="003D300B" w:rsidRPr="005B177D" w:rsidRDefault="00F75C2D" w:rsidP="00F75C2D">
            <w:pPr>
              <w:tabs>
                <w:tab w:val="left" w:pos="993"/>
              </w:tabs>
              <w:jc w:val="both"/>
              <w:rPr>
                <w:rFonts w:ascii="Times New Roman" w:eastAsia="Calibri" w:hAnsi="Times New Roman" w:cs="Times New Roman"/>
                <w:b/>
                <w:sz w:val="28"/>
                <w:szCs w:val="28"/>
                <w:lang w:val="kk-KZ"/>
              </w:rPr>
            </w:pPr>
            <w:r w:rsidRPr="005B177D">
              <w:rPr>
                <w:rFonts w:ascii="Times New Roman" w:eastAsia="Calibri" w:hAnsi="Times New Roman" w:cs="Times New Roman"/>
                <w:b/>
                <w:sz w:val="28"/>
                <w:szCs w:val="28"/>
                <w:lang w:val="kk-KZ"/>
              </w:rPr>
              <w:t>Қ</w:t>
            </w:r>
            <w:r w:rsidR="003D300B" w:rsidRPr="005B177D">
              <w:rPr>
                <w:rFonts w:ascii="Times New Roman" w:eastAsia="Calibri" w:hAnsi="Times New Roman" w:cs="Times New Roman"/>
                <w:b/>
                <w:sz w:val="28"/>
                <w:szCs w:val="28"/>
                <w:lang w:val="kk-KZ"/>
              </w:rPr>
              <w:t>МГ</w:t>
            </w:r>
          </w:p>
        </w:tc>
        <w:tc>
          <w:tcPr>
            <w:tcW w:w="567"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w:t>
            </w:r>
          </w:p>
        </w:tc>
        <w:tc>
          <w:tcPr>
            <w:tcW w:w="5641"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w:t>
            </w:r>
            <w:r w:rsidR="00F75C2D" w:rsidRPr="005B177D">
              <w:rPr>
                <w:rFonts w:ascii="Times New Roman" w:eastAsia="Calibri" w:hAnsi="Times New Roman" w:cs="Times New Roman"/>
                <w:sz w:val="28"/>
                <w:szCs w:val="28"/>
                <w:lang w:val="kk-KZ"/>
              </w:rPr>
              <w:t>ҚазМұ</w:t>
            </w:r>
            <w:r w:rsidRPr="005B177D">
              <w:rPr>
                <w:rFonts w:ascii="Times New Roman" w:eastAsia="Calibri" w:hAnsi="Times New Roman" w:cs="Times New Roman"/>
                <w:sz w:val="28"/>
                <w:szCs w:val="28"/>
                <w:lang w:val="kk-KZ"/>
              </w:rPr>
              <w:t>найГаз»</w:t>
            </w:r>
            <w:r w:rsidR="00F75C2D" w:rsidRPr="005B177D">
              <w:rPr>
                <w:rFonts w:ascii="Times New Roman" w:eastAsia="Calibri" w:hAnsi="Times New Roman" w:cs="Times New Roman"/>
                <w:sz w:val="28"/>
                <w:szCs w:val="28"/>
                <w:lang w:val="kk-KZ"/>
              </w:rPr>
              <w:t xml:space="preserve"> ұлттық компаниясы» акционерлік қоғамы</w:t>
            </w:r>
            <w:r w:rsidRPr="005B177D">
              <w:rPr>
                <w:rFonts w:ascii="Times New Roman" w:eastAsia="Calibri" w:hAnsi="Times New Roman" w:cs="Times New Roman"/>
                <w:sz w:val="28"/>
                <w:szCs w:val="28"/>
                <w:lang w:val="kk-KZ"/>
              </w:rPr>
              <w:t>;</w:t>
            </w:r>
          </w:p>
          <w:p w:rsidR="003D300B" w:rsidRPr="005B177D" w:rsidRDefault="003D300B" w:rsidP="00115BBC">
            <w:pPr>
              <w:tabs>
                <w:tab w:val="left" w:pos="993"/>
              </w:tabs>
              <w:jc w:val="both"/>
              <w:rPr>
                <w:rFonts w:ascii="Times New Roman" w:eastAsia="Calibri" w:hAnsi="Times New Roman" w:cs="Times New Roman"/>
                <w:sz w:val="16"/>
                <w:szCs w:val="16"/>
                <w:lang w:val="kk-KZ"/>
              </w:rPr>
            </w:pPr>
          </w:p>
        </w:tc>
      </w:tr>
      <w:tr w:rsidR="003D300B" w:rsidRPr="00806F6F" w:rsidTr="00E852FF">
        <w:trPr>
          <w:trHeight w:val="2032"/>
        </w:trPr>
        <w:tc>
          <w:tcPr>
            <w:tcW w:w="3823" w:type="dxa"/>
          </w:tcPr>
          <w:p w:rsidR="003D300B" w:rsidRPr="005B177D" w:rsidRDefault="003D300B" w:rsidP="00115BBC">
            <w:pPr>
              <w:tabs>
                <w:tab w:val="left" w:pos="993"/>
              </w:tabs>
              <w:jc w:val="both"/>
              <w:rPr>
                <w:rFonts w:ascii="Times New Roman" w:eastAsia="Calibri" w:hAnsi="Times New Roman" w:cs="Times New Roman"/>
                <w:b/>
                <w:sz w:val="28"/>
                <w:szCs w:val="28"/>
                <w:lang w:val="kk-KZ"/>
              </w:rPr>
            </w:pPr>
            <w:r w:rsidRPr="005B177D">
              <w:rPr>
                <w:rFonts w:ascii="Times New Roman" w:eastAsia="Calibri" w:hAnsi="Times New Roman" w:cs="Times New Roman"/>
                <w:b/>
                <w:sz w:val="28"/>
                <w:szCs w:val="28"/>
                <w:lang w:val="kk-KZ"/>
              </w:rPr>
              <w:t>Контрагент</w:t>
            </w:r>
          </w:p>
        </w:tc>
        <w:tc>
          <w:tcPr>
            <w:tcW w:w="567"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w:t>
            </w:r>
          </w:p>
        </w:tc>
        <w:tc>
          <w:tcPr>
            <w:tcW w:w="5641" w:type="dxa"/>
          </w:tcPr>
          <w:p w:rsidR="00F75C2D" w:rsidRPr="005B177D" w:rsidRDefault="00F75C2D" w:rsidP="00F75C2D">
            <w:pPr>
              <w:tabs>
                <w:tab w:val="left" w:pos="993"/>
              </w:tabs>
              <w:jc w:val="both"/>
              <w:rPr>
                <w:rFonts w:ascii="Times New Roman" w:eastAsia="Times New Roman" w:hAnsi="Times New Roman" w:cs="Times New Roman"/>
                <w:spacing w:val="2"/>
                <w:sz w:val="28"/>
                <w:szCs w:val="28"/>
                <w:lang w:val="kk-KZ"/>
              </w:rPr>
            </w:pPr>
            <w:r w:rsidRPr="005B177D">
              <w:rPr>
                <w:rFonts w:ascii="Times New Roman" w:eastAsia="Times New Roman" w:hAnsi="Times New Roman" w:cs="Times New Roman"/>
                <w:spacing w:val="2"/>
                <w:sz w:val="28"/>
                <w:szCs w:val="28"/>
                <w:lang w:val="kk-KZ"/>
              </w:rPr>
              <w:t>ҚМГ-мен жасалатын шарт бойынша тарап болып табылатын және тауарларды, жұмыстар мен көрсетілетін қызметтерді әлеуетті жеткізуші ретінде өзіне қандай да бір міндеттемелерді қабылдаған заңды немесе жеке тұлға;</w:t>
            </w:r>
          </w:p>
          <w:p w:rsidR="003D300B" w:rsidRPr="005B177D" w:rsidRDefault="003D300B" w:rsidP="00F75C2D">
            <w:pPr>
              <w:tabs>
                <w:tab w:val="left" w:pos="993"/>
              </w:tabs>
              <w:jc w:val="both"/>
              <w:rPr>
                <w:rFonts w:ascii="Times New Roman" w:eastAsia="Calibri" w:hAnsi="Times New Roman" w:cs="Times New Roman"/>
                <w:sz w:val="16"/>
                <w:szCs w:val="16"/>
                <w:lang w:val="kk-KZ"/>
              </w:rPr>
            </w:pPr>
          </w:p>
        </w:tc>
      </w:tr>
      <w:tr w:rsidR="003D300B" w:rsidRPr="00806F6F" w:rsidTr="00E852FF">
        <w:tc>
          <w:tcPr>
            <w:tcW w:w="3823" w:type="dxa"/>
          </w:tcPr>
          <w:p w:rsidR="003D300B" w:rsidRPr="005B177D" w:rsidRDefault="00F75C2D" w:rsidP="00F75C2D">
            <w:pPr>
              <w:tabs>
                <w:tab w:val="left" w:pos="993"/>
              </w:tabs>
              <w:jc w:val="both"/>
              <w:rPr>
                <w:rFonts w:ascii="Times New Roman" w:eastAsia="Calibri" w:hAnsi="Times New Roman" w:cs="Times New Roman"/>
                <w:b/>
                <w:sz w:val="28"/>
                <w:szCs w:val="28"/>
                <w:lang w:val="kk-KZ"/>
              </w:rPr>
            </w:pPr>
            <w:r w:rsidRPr="005B177D">
              <w:rPr>
                <w:rFonts w:ascii="Times New Roman" w:eastAsia="Calibri" w:hAnsi="Times New Roman" w:cs="Times New Roman"/>
                <w:b/>
                <w:sz w:val="28"/>
                <w:szCs w:val="28"/>
                <w:lang w:val="kk-KZ"/>
              </w:rPr>
              <w:t>Құқыққа қарсы әрекеттер</w:t>
            </w:r>
          </w:p>
        </w:tc>
        <w:tc>
          <w:tcPr>
            <w:tcW w:w="567"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w:t>
            </w:r>
          </w:p>
        </w:tc>
        <w:tc>
          <w:tcPr>
            <w:tcW w:w="5641" w:type="dxa"/>
          </w:tcPr>
          <w:p w:rsidR="003D300B" w:rsidRPr="005B177D" w:rsidRDefault="00F75C2D" w:rsidP="00115BBC">
            <w:pPr>
              <w:tabs>
                <w:tab w:val="left" w:pos="993"/>
              </w:tabs>
              <w:spacing w:line="276" w:lineRule="auto"/>
              <w:jc w:val="both"/>
              <w:rPr>
                <w:rFonts w:ascii="Times New Roman" w:eastAsia="Calibri" w:hAnsi="Times New Roman" w:cs="Times New Roman"/>
                <w:sz w:val="28"/>
                <w:szCs w:val="28"/>
                <w:lang w:val="kk-KZ"/>
              </w:rPr>
            </w:pPr>
            <w:r w:rsidRPr="005B177D">
              <w:rPr>
                <w:rFonts w:ascii="Times New Roman" w:eastAsia="Times New Roman" w:hAnsi="Times New Roman" w:cs="Times New Roman"/>
                <w:spacing w:val="2"/>
                <w:sz w:val="28"/>
                <w:szCs w:val="28"/>
                <w:lang w:val="kk-KZ"/>
              </w:rPr>
              <w:t>қызметкердің (қызметкерлердің) Қазақстан Республикасының заңнамасын, сондай-ақ ҚМГ корпоративтік және өзге де талаптарын бұза отырып жасаған іс-әрекеті немесе әрекетсіздігі;</w:t>
            </w:r>
          </w:p>
          <w:p w:rsidR="003D300B" w:rsidRPr="005B177D" w:rsidRDefault="003D300B" w:rsidP="00115BBC">
            <w:pPr>
              <w:tabs>
                <w:tab w:val="left" w:pos="993"/>
              </w:tabs>
              <w:jc w:val="both"/>
              <w:rPr>
                <w:rFonts w:ascii="Times New Roman" w:eastAsia="Calibri" w:hAnsi="Times New Roman" w:cs="Times New Roman"/>
                <w:sz w:val="16"/>
                <w:szCs w:val="16"/>
                <w:lang w:val="kk-KZ"/>
              </w:rPr>
            </w:pPr>
          </w:p>
        </w:tc>
      </w:tr>
      <w:tr w:rsidR="003D300B" w:rsidRPr="00806F6F" w:rsidTr="00E852FF">
        <w:tc>
          <w:tcPr>
            <w:tcW w:w="3823" w:type="dxa"/>
          </w:tcPr>
          <w:p w:rsidR="003D300B" w:rsidRPr="005B177D" w:rsidRDefault="00CB1AD0" w:rsidP="00CB1AD0">
            <w:pPr>
              <w:tabs>
                <w:tab w:val="left" w:pos="993"/>
              </w:tabs>
              <w:jc w:val="both"/>
              <w:rPr>
                <w:rFonts w:ascii="Times New Roman" w:eastAsia="Calibri" w:hAnsi="Times New Roman" w:cs="Times New Roman"/>
                <w:b/>
                <w:sz w:val="28"/>
                <w:szCs w:val="28"/>
                <w:lang w:val="kk-KZ"/>
              </w:rPr>
            </w:pPr>
            <w:r w:rsidRPr="005B177D">
              <w:rPr>
                <w:rFonts w:ascii="Times New Roman" w:eastAsia="Calibri" w:hAnsi="Times New Roman" w:cs="Times New Roman"/>
                <w:b/>
                <w:sz w:val="28"/>
                <w:szCs w:val="28"/>
                <w:lang w:val="kk-KZ"/>
              </w:rPr>
              <w:t>Қызметкер</w:t>
            </w:r>
          </w:p>
        </w:tc>
        <w:tc>
          <w:tcPr>
            <w:tcW w:w="567"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w:t>
            </w:r>
          </w:p>
        </w:tc>
        <w:tc>
          <w:tcPr>
            <w:tcW w:w="5641" w:type="dxa"/>
          </w:tcPr>
          <w:p w:rsidR="005C213B" w:rsidRPr="005B177D" w:rsidRDefault="005C213B" w:rsidP="005C213B">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ҚМГ-мен еңбек қатынастарында тұратын және еңбек шарты бойынша жұмысты орындайтын жеке тұлға;</w:t>
            </w:r>
          </w:p>
          <w:p w:rsidR="003D300B" w:rsidRPr="005B177D" w:rsidRDefault="003D300B" w:rsidP="005C213B">
            <w:pPr>
              <w:pStyle w:val="a6"/>
              <w:jc w:val="both"/>
              <w:rPr>
                <w:rFonts w:ascii="Times New Roman" w:hAnsi="Times New Roman" w:cs="Times New Roman"/>
                <w:sz w:val="16"/>
                <w:szCs w:val="16"/>
                <w:lang w:val="kk-KZ"/>
              </w:rPr>
            </w:pPr>
          </w:p>
        </w:tc>
      </w:tr>
      <w:tr w:rsidR="003D300B" w:rsidRPr="00806F6F" w:rsidTr="00E852FF">
        <w:tc>
          <w:tcPr>
            <w:tcW w:w="3823" w:type="dxa"/>
          </w:tcPr>
          <w:p w:rsidR="003D300B" w:rsidRPr="005B177D" w:rsidRDefault="003F463E" w:rsidP="00115BBC">
            <w:pPr>
              <w:tabs>
                <w:tab w:val="left" w:pos="993"/>
              </w:tabs>
              <w:spacing w:line="276" w:lineRule="auto"/>
              <w:rPr>
                <w:rFonts w:ascii="Times New Roman" w:eastAsia="Calibri" w:hAnsi="Times New Roman" w:cs="Times New Roman"/>
                <w:sz w:val="28"/>
                <w:szCs w:val="28"/>
                <w:lang w:val="kk-KZ"/>
              </w:rPr>
            </w:pPr>
            <w:r w:rsidRPr="005B177D">
              <w:rPr>
                <w:rFonts w:ascii="Times New Roman" w:eastAsia="Times New Roman" w:hAnsi="Times New Roman" w:cs="Times New Roman"/>
                <w:b/>
                <w:bCs/>
                <w:sz w:val="28"/>
                <w:szCs w:val="28"/>
                <w:lang w:val="kk-KZ"/>
              </w:rPr>
              <w:t xml:space="preserve">Басшылық </w:t>
            </w:r>
            <w:r w:rsidR="003D300B" w:rsidRPr="005B177D">
              <w:rPr>
                <w:rFonts w:ascii="Times New Roman" w:eastAsia="Calibri" w:hAnsi="Times New Roman" w:cs="Times New Roman"/>
                <w:sz w:val="28"/>
                <w:szCs w:val="28"/>
                <w:lang w:val="kk-KZ"/>
              </w:rPr>
              <w:t>(</w:t>
            </w:r>
            <w:r w:rsidRPr="005B177D">
              <w:rPr>
                <w:rFonts w:ascii="Times New Roman" w:eastAsia="Calibri" w:hAnsi="Times New Roman" w:cs="Times New Roman"/>
                <w:sz w:val="28"/>
                <w:szCs w:val="28"/>
                <w:lang w:val="kk-KZ"/>
              </w:rPr>
              <w:t xml:space="preserve">осы </w:t>
            </w:r>
            <w:r w:rsidR="003D300B" w:rsidRPr="005B177D">
              <w:rPr>
                <w:rFonts w:ascii="Times New Roman" w:eastAsia="Calibri" w:hAnsi="Times New Roman" w:cs="Times New Roman"/>
                <w:sz w:val="28"/>
                <w:szCs w:val="28"/>
                <w:lang w:val="kk-KZ"/>
              </w:rPr>
              <w:t>Регламент</w:t>
            </w:r>
            <w:r w:rsidRPr="005B177D">
              <w:rPr>
                <w:rFonts w:ascii="Times New Roman" w:eastAsia="Calibri" w:hAnsi="Times New Roman" w:cs="Times New Roman"/>
                <w:sz w:val="28"/>
                <w:szCs w:val="28"/>
                <w:lang w:val="kk-KZ"/>
              </w:rPr>
              <w:t>тің мақсаттары үшін</w:t>
            </w:r>
            <w:r w:rsidR="003D300B" w:rsidRPr="005B177D">
              <w:rPr>
                <w:rFonts w:ascii="Times New Roman" w:eastAsia="Calibri" w:hAnsi="Times New Roman" w:cs="Times New Roman"/>
                <w:sz w:val="28"/>
                <w:szCs w:val="28"/>
                <w:lang w:val="kk-KZ"/>
              </w:rPr>
              <w:t>)</w:t>
            </w:r>
          </w:p>
          <w:p w:rsidR="003D300B" w:rsidRPr="005B177D" w:rsidRDefault="003D300B" w:rsidP="00115BBC">
            <w:pPr>
              <w:tabs>
                <w:tab w:val="left" w:pos="993"/>
              </w:tabs>
              <w:jc w:val="both"/>
              <w:rPr>
                <w:rFonts w:ascii="Times New Roman" w:eastAsia="Calibri" w:hAnsi="Times New Roman" w:cs="Times New Roman"/>
                <w:b/>
                <w:sz w:val="16"/>
                <w:szCs w:val="16"/>
                <w:lang w:val="kk-KZ"/>
              </w:rPr>
            </w:pPr>
          </w:p>
        </w:tc>
        <w:tc>
          <w:tcPr>
            <w:tcW w:w="567"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w:t>
            </w:r>
          </w:p>
        </w:tc>
        <w:tc>
          <w:tcPr>
            <w:tcW w:w="5641" w:type="dxa"/>
          </w:tcPr>
          <w:p w:rsidR="003D300B" w:rsidRPr="005B177D" w:rsidRDefault="003F463E" w:rsidP="003F463E">
            <w:pPr>
              <w:ind w:left="105" w:right="140"/>
              <w:jc w:val="both"/>
              <w:rPr>
                <w:rFonts w:ascii="Times New Roman" w:eastAsia="Times New Roman" w:hAnsi="Times New Roman" w:cs="Times New Roman"/>
                <w:sz w:val="28"/>
                <w:szCs w:val="28"/>
                <w:lang w:val="kk-KZ"/>
              </w:rPr>
            </w:pPr>
            <w:r w:rsidRPr="005B177D">
              <w:rPr>
                <w:rFonts w:ascii="Times New Roman" w:eastAsia="Calibri" w:hAnsi="Times New Roman"/>
                <w:sz w:val="28"/>
                <w:szCs w:val="28"/>
                <w:lang w:val="kk-KZ"/>
              </w:rPr>
              <w:t>ҚМГ атқарушы органының төрағасы, оның орынбасары және мүшелері</w:t>
            </w:r>
            <w:r w:rsidR="003D300B" w:rsidRPr="005B177D">
              <w:rPr>
                <w:rFonts w:ascii="Times New Roman" w:eastAsia="Calibri" w:hAnsi="Times New Roman"/>
                <w:sz w:val="28"/>
                <w:szCs w:val="28"/>
                <w:lang w:val="kk-KZ"/>
              </w:rPr>
              <w:t>;</w:t>
            </w:r>
          </w:p>
        </w:tc>
      </w:tr>
      <w:tr w:rsidR="003D300B" w:rsidRPr="00806F6F" w:rsidTr="00E852FF">
        <w:tc>
          <w:tcPr>
            <w:tcW w:w="3823" w:type="dxa"/>
          </w:tcPr>
          <w:p w:rsidR="003D300B" w:rsidRPr="003D06EA" w:rsidRDefault="003F463E" w:rsidP="003F463E">
            <w:pPr>
              <w:tabs>
                <w:tab w:val="left" w:pos="993"/>
              </w:tabs>
              <w:jc w:val="both"/>
              <w:rPr>
                <w:rFonts w:ascii="Times New Roman" w:eastAsia="Calibri" w:hAnsi="Times New Roman" w:cs="Times New Roman"/>
                <w:b/>
                <w:sz w:val="28"/>
                <w:szCs w:val="28"/>
                <w:lang w:val="kk-KZ"/>
              </w:rPr>
            </w:pPr>
            <w:r w:rsidRPr="003D06EA">
              <w:rPr>
                <w:rFonts w:ascii="Times New Roman" w:eastAsia="Calibri" w:hAnsi="Times New Roman" w:cs="Times New Roman"/>
                <w:b/>
                <w:sz w:val="28"/>
                <w:szCs w:val="28"/>
                <w:lang w:val="kk-KZ"/>
              </w:rPr>
              <w:t xml:space="preserve">Құрылымдық бөлімшелердің басшылары </w:t>
            </w:r>
          </w:p>
        </w:tc>
        <w:tc>
          <w:tcPr>
            <w:tcW w:w="567" w:type="dxa"/>
          </w:tcPr>
          <w:p w:rsidR="003D300B" w:rsidRPr="003D06EA" w:rsidRDefault="003D300B" w:rsidP="00115BBC">
            <w:pPr>
              <w:tabs>
                <w:tab w:val="left" w:pos="993"/>
              </w:tabs>
              <w:jc w:val="both"/>
              <w:rPr>
                <w:rFonts w:ascii="Times New Roman" w:eastAsia="Calibri" w:hAnsi="Times New Roman" w:cs="Times New Roman"/>
                <w:sz w:val="28"/>
                <w:szCs w:val="28"/>
                <w:lang w:val="kk-KZ"/>
              </w:rPr>
            </w:pPr>
            <w:r w:rsidRPr="003D06EA">
              <w:rPr>
                <w:rFonts w:ascii="Times New Roman" w:eastAsia="Calibri" w:hAnsi="Times New Roman" w:cs="Times New Roman"/>
                <w:sz w:val="28"/>
                <w:szCs w:val="28"/>
                <w:lang w:val="kk-KZ"/>
              </w:rPr>
              <w:t>-</w:t>
            </w:r>
          </w:p>
        </w:tc>
        <w:tc>
          <w:tcPr>
            <w:tcW w:w="5641" w:type="dxa"/>
          </w:tcPr>
          <w:p w:rsidR="003D300B" w:rsidRPr="003D06EA" w:rsidRDefault="00BD5A7B" w:rsidP="00CB1AD0">
            <w:pPr>
              <w:pStyle w:val="a6"/>
              <w:jc w:val="both"/>
              <w:rPr>
                <w:rFonts w:ascii="Times New Roman" w:hAnsi="Times New Roman" w:cs="Times New Roman"/>
                <w:sz w:val="28"/>
                <w:szCs w:val="28"/>
                <w:lang w:val="kk-KZ" w:eastAsia="ru-RU"/>
              </w:rPr>
            </w:pPr>
            <w:r w:rsidRPr="003D06EA">
              <w:rPr>
                <w:rFonts w:ascii="Times New Roman" w:hAnsi="Times New Roman" w:cs="Times New Roman"/>
                <w:sz w:val="28"/>
                <w:szCs w:val="28"/>
                <w:lang w:val="kk-KZ" w:eastAsia="ru-RU"/>
              </w:rPr>
              <w:t>д</w:t>
            </w:r>
            <w:r w:rsidR="003D300B" w:rsidRPr="003D06EA">
              <w:rPr>
                <w:rFonts w:ascii="Times New Roman" w:hAnsi="Times New Roman" w:cs="Times New Roman"/>
                <w:sz w:val="28"/>
                <w:szCs w:val="28"/>
                <w:lang w:val="kk-KZ" w:eastAsia="ru-RU"/>
              </w:rPr>
              <w:t>епартамент</w:t>
            </w:r>
            <w:r w:rsidRPr="003D06EA">
              <w:rPr>
                <w:rFonts w:ascii="Times New Roman" w:hAnsi="Times New Roman" w:cs="Times New Roman"/>
                <w:sz w:val="28"/>
                <w:szCs w:val="28"/>
                <w:lang w:val="kk-KZ" w:eastAsia="ru-RU"/>
              </w:rPr>
              <w:t xml:space="preserve"> директорлары</w:t>
            </w:r>
            <w:r w:rsidR="003D300B" w:rsidRPr="003D06EA">
              <w:rPr>
                <w:rFonts w:ascii="Times New Roman" w:hAnsi="Times New Roman" w:cs="Times New Roman"/>
                <w:sz w:val="28"/>
                <w:szCs w:val="28"/>
                <w:lang w:val="kk-KZ" w:eastAsia="ru-RU"/>
              </w:rPr>
              <w:t>,</w:t>
            </w:r>
            <w:r w:rsidRPr="003D06EA">
              <w:rPr>
                <w:rFonts w:ascii="Times New Roman" w:hAnsi="Times New Roman" w:cs="Times New Roman"/>
                <w:sz w:val="28"/>
                <w:szCs w:val="28"/>
                <w:lang w:val="kk-KZ" w:eastAsia="ru-RU"/>
              </w:rPr>
              <w:t xml:space="preserve"> </w:t>
            </w:r>
            <w:r w:rsidR="007535EA" w:rsidRPr="003D06EA">
              <w:rPr>
                <w:rFonts w:ascii="Times New Roman" w:hAnsi="Times New Roman" w:cs="Times New Roman"/>
                <w:sz w:val="28"/>
                <w:szCs w:val="28"/>
                <w:lang w:val="kk-KZ" w:eastAsia="ru-RU"/>
              </w:rPr>
              <w:t>қызметтердің,</w:t>
            </w:r>
            <w:r w:rsidRPr="003D06EA">
              <w:rPr>
                <w:rFonts w:ascii="Times New Roman" w:hAnsi="Times New Roman" w:cs="Times New Roman"/>
                <w:sz w:val="28"/>
                <w:szCs w:val="28"/>
                <w:lang w:val="kk-KZ" w:eastAsia="ru-RU"/>
              </w:rPr>
              <w:t xml:space="preserve"> дербес басқарма</w:t>
            </w:r>
            <w:r w:rsidR="007535EA" w:rsidRPr="003D06EA">
              <w:rPr>
                <w:rFonts w:ascii="Times New Roman" w:hAnsi="Times New Roman" w:cs="Times New Roman"/>
                <w:sz w:val="28"/>
                <w:szCs w:val="28"/>
                <w:lang w:val="kk-KZ" w:eastAsia="ru-RU"/>
              </w:rPr>
              <w:t>лардың</w:t>
            </w:r>
            <w:r w:rsidRPr="003D06EA">
              <w:rPr>
                <w:rFonts w:ascii="Times New Roman" w:hAnsi="Times New Roman" w:cs="Times New Roman"/>
                <w:sz w:val="28"/>
                <w:szCs w:val="28"/>
                <w:lang w:val="kk-KZ" w:eastAsia="ru-RU"/>
              </w:rPr>
              <w:t xml:space="preserve"> және бөлім</w:t>
            </w:r>
            <w:r w:rsidR="007535EA" w:rsidRPr="003D06EA">
              <w:rPr>
                <w:rFonts w:ascii="Times New Roman" w:hAnsi="Times New Roman" w:cs="Times New Roman"/>
                <w:sz w:val="28"/>
                <w:szCs w:val="28"/>
                <w:lang w:val="kk-KZ" w:eastAsia="ru-RU"/>
              </w:rPr>
              <w:t>дердің</w:t>
            </w:r>
            <w:r w:rsidRPr="003D06EA">
              <w:rPr>
                <w:rFonts w:ascii="Times New Roman" w:hAnsi="Times New Roman" w:cs="Times New Roman"/>
                <w:sz w:val="28"/>
                <w:szCs w:val="28"/>
                <w:lang w:val="kk-KZ" w:eastAsia="ru-RU"/>
              </w:rPr>
              <w:t xml:space="preserve"> басшылары</w:t>
            </w:r>
            <w:r w:rsidR="003D300B" w:rsidRPr="003D06EA">
              <w:rPr>
                <w:rFonts w:ascii="Times New Roman" w:hAnsi="Times New Roman" w:cs="Times New Roman"/>
                <w:sz w:val="28"/>
                <w:szCs w:val="28"/>
                <w:lang w:val="kk-KZ" w:eastAsia="ru-RU"/>
              </w:rPr>
              <w:t>;</w:t>
            </w:r>
          </w:p>
          <w:p w:rsidR="00BD5A7B" w:rsidRPr="003D06EA" w:rsidRDefault="00BD5A7B" w:rsidP="00CB1AD0">
            <w:pPr>
              <w:pStyle w:val="a6"/>
              <w:jc w:val="both"/>
              <w:rPr>
                <w:rFonts w:ascii="Times New Roman" w:hAnsi="Times New Roman" w:cs="Times New Roman"/>
                <w:sz w:val="16"/>
                <w:szCs w:val="16"/>
                <w:lang w:val="kk-KZ" w:eastAsia="ru-RU"/>
              </w:rPr>
            </w:pPr>
          </w:p>
        </w:tc>
      </w:tr>
      <w:tr w:rsidR="003D300B" w:rsidRPr="00806F6F" w:rsidTr="00E852FF">
        <w:tc>
          <w:tcPr>
            <w:tcW w:w="3823" w:type="dxa"/>
          </w:tcPr>
          <w:p w:rsidR="003D300B" w:rsidRPr="005B177D" w:rsidRDefault="003D300B" w:rsidP="00CB1AD0">
            <w:pPr>
              <w:tabs>
                <w:tab w:val="left" w:pos="993"/>
              </w:tabs>
              <w:jc w:val="both"/>
              <w:rPr>
                <w:rFonts w:ascii="Times New Roman" w:eastAsia="Calibri" w:hAnsi="Times New Roman" w:cs="Times New Roman"/>
                <w:b/>
                <w:sz w:val="28"/>
                <w:szCs w:val="28"/>
                <w:lang w:val="kk-KZ"/>
              </w:rPr>
            </w:pPr>
            <w:r w:rsidRPr="005B177D">
              <w:rPr>
                <w:rFonts w:ascii="Times New Roman" w:eastAsia="Calibri" w:hAnsi="Times New Roman" w:cs="Times New Roman"/>
                <w:b/>
                <w:sz w:val="28"/>
                <w:szCs w:val="28"/>
                <w:lang w:val="kk-KZ"/>
              </w:rPr>
              <w:t>Экономи</w:t>
            </w:r>
            <w:r w:rsidR="00CB1AD0" w:rsidRPr="005B177D">
              <w:rPr>
                <w:rFonts w:ascii="Times New Roman" w:eastAsia="Calibri" w:hAnsi="Times New Roman" w:cs="Times New Roman"/>
                <w:b/>
                <w:sz w:val="28"/>
                <w:szCs w:val="28"/>
                <w:lang w:val="kk-KZ"/>
              </w:rPr>
              <w:t>калық қауіпсіздік</w:t>
            </w:r>
          </w:p>
        </w:tc>
        <w:tc>
          <w:tcPr>
            <w:tcW w:w="567"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w:t>
            </w:r>
          </w:p>
        </w:tc>
        <w:tc>
          <w:tcPr>
            <w:tcW w:w="5641" w:type="dxa"/>
          </w:tcPr>
          <w:p w:rsidR="003D300B" w:rsidRPr="005B177D" w:rsidRDefault="00CB1AD0" w:rsidP="00CB1AD0">
            <w:pPr>
              <w:tabs>
                <w:tab w:val="left" w:pos="993"/>
              </w:tabs>
              <w:spacing w:line="276" w:lineRule="auto"/>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 xml:space="preserve">қаржы-экономикалық, құқықтық, өндірістік-шаруашылық, технологиялық және өзге де салалардағы ҚМГ өмірлік маңызды </w:t>
            </w:r>
            <w:r w:rsidRPr="005B177D">
              <w:rPr>
                <w:rFonts w:ascii="Times New Roman" w:eastAsia="Calibri" w:hAnsi="Times New Roman" w:cs="Times New Roman"/>
                <w:sz w:val="28"/>
                <w:szCs w:val="28"/>
                <w:lang w:val="kk-KZ"/>
              </w:rPr>
              <w:lastRenderedPageBreak/>
              <w:t>мүдделерінің сыртқы және ішкі қатерлердің теріс әсерінен қорғалу жай-күйі, бұл ретте тұрақты дамуға, стратегиялық мақсаттарға қол жеткізуге және жағымсыз өзгерістерді болдырмауға бағытталған корпоративтік ресурстарды неғұрлым тиімді пайдалану қамтамасыз етіледі</w:t>
            </w:r>
          </w:p>
          <w:p w:rsidR="005B177D" w:rsidRPr="005B177D" w:rsidRDefault="005B177D" w:rsidP="00CB1AD0">
            <w:pPr>
              <w:tabs>
                <w:tab w:val="left" w:pos="993"/>
              </w:tabs>
              <w:spacing w:line="276" w:lineRule="auto"/>
              <w:jc w:val="both"/>
              <w:rPr>
                <w:rFonts w:ascii="Times New Roman" w:eastAsia="Calibri" w:hAnsi="Times New Roman" w:cs="Times New Roman"/>
                <w:sz w:val="16"/>
                <w:szCs w:val="16"/>
                <w:lang w:val="kk-KZ"/>
              </w:rPr>
            </w:pPr>
          </w:p>
        </w:tc>
      </w:tr>
    </w:tbl>
    <w:p w:rsidR="003D300B" w:rsidRPr="005B177D" w:rsidRDefault="003D300B" w:rsidP="003D300B">
      <w:pPr>
        <w:tabs>
          <w:tab w:val="left" w:pos="1276"/>
        </w:tabs>
        <w:autoSpaceDE w:val="0"/>
        <w:autoSpaceDN w:val="0"/>
        <w:adjustRightInd w:val="0"/>
        <w:ind w:firstLine="360"/>
        <w:jc w:val="both"/>
        <w:rPr>
          <w:rFonts w:ascii="Times New Roman" w:hAnsi="Times New Roman" w:cs="Times New Roman"/>
          <w:sz w:val="28"/>
          <w:szCs w:val="28"/>
          <w:lang w:val="kk-KZ"/>
        </w:rPr>
      </w:pPr>
      <w:r w:rsidRPr="005B177D">
        <w:rPr>
          <w:rFonts w:ascii="Times New Roman" w:eastAsia="Times New Roman" w:hAnsi="Times New Roman" w:cs="Times New Roman"/>
          <w:iCs/>
          <w:sz w:val="28"/>
          <w:szCs w:val="28"/>
          <w:lang w:val="kk-KZ" w:eastAsia="ru-RU"/>
        </w:rPr>
        <w:lastRenderedPageBreak/>
        <w:t xml:space="preserve">     </w:t>
      </w:r>
      <w:r w:rsidR="005B177D" w:rsidRPr="005B177D">
        <w:rPr>
          <w:rFonts w:ascii="Times New Roman" w:eastAsia="Times New Roman" w:hAnsi="Times New Roman" w:cs="Times New Roman"/>
          <w:iCs/>
          <w:sz w:val="28"/>
          <w:szCs w:val="28"/>
          <w:lang w:val="kk-KZ" w:eastAsia="ru-RU"/>
        </w:rPr>
        <w:t>3.2.</w:t>
      </w:r>
      <w:r w:rsidR="005B177D" w:rsidRPr="005B177D">
        <w:rPr>
          <w:rFonts w:ascii="Times New Roman" w:hAnsi="Times New Roman" w:cs="Times New Roman"/>
          <w:sz w:val="28"/>
          <w:szCs w:val="28"/>
          <w:lang w:val="kk-KZ"/>
        </w:rPr>
        <w:t xml:space="preserve"> Осы Регламентте қолданылатын, бірақ ашылмаған анықтамалар мен қысқартулар Қазақстан Республикасының заңнамасында, ҚМГ Жарғысында және ішкі құжаттарында пайдаланылатын анықтамаларға сәйкес келеді</w:t>
      </w:r>
      <w:r w:rsidRPr="005B177D">
        <w:rPr>
          <w:rFonts w:ascii="Times New Roman" w:hAnsi="Times New Roman" w:cs="Times New Roman"/>
          <w:sz w:val="28"/>
          <w:szCs w:val="28"/>
          <w:lang w:val="kk-KZ"/>
        </w:rPr>
        <w:t>.</w:t>
      </w:r>
    </w:p>
    <w:p w:rsidR="003D300B" w:rsidRPr="005B177D" w:rsidRDefault="005B177D" w:rsidP="005B177D">
      <w:pPr>
        <w:pStyle w:val="a5"/>
        <w:numPr>
          <w:ilvl w:val="0"/>
          <w:numId w:val="7"/>
        </w:numPr>
        <w:spacing w:after="0" w:line="240" w:lineRule="auto"/>
        <w:jc w:val="both"/>
        <w:rPr>
          <w:rFonts w:ascii="Times New Roman" w:eastAsia="Times New Roman" w:hAnsi="Times New Roman" w:cs="Times New Roman"/>
          <w:b/>
          <w:iCs/>
          <w:sz w:val="28"/>
          <w:szCs w:val="28"/>
          <w:lang w:val="kk-KZ" w:eastAsia="ru-RU"/>
        </w:rPr>
      </w:pPr>
      <w:r w:rsidRPr="005B177D">
        <w:rPr>
          <w:rFonts w:ascii="Times New Roman" w:eastAsia="Times New Roman" w:hAnsi="Times New Roman" w:cs="Times New Roman"/>
          <w:b/>
          <w:bCs/>
          <w:sz w:val="28"/>
          <w:szCs w:val="28"/>
          <w:lang w:val="kk-KZ" w:eastAsia="ru-RU"/>
        </w:rPr>
        <w:t xml:space="preserve">Жауапкершілік </w:t>
      </w:r>
    </w:p>
    <w:p w:rsidR="005B177D" w:rsidRPr="005B177D" w:rsidRDefault="003D300B" w:rsidP="005B177D">
      <w:pPr>
        <w:pStyle w:val="a6"/>
        <w:jc w:val="both"/>
        <w:rPr>
          <w:rFonts w:ascii="Times New Roman" w:hAnsi="Times New Roman" w:cs="Times New Roman"/>
          <w:sz w:val="28"/>
          <w:szCs w:val="28"/>
          <w:lang w:val="kk-KZ"/>
        </w:rPr>
      </w:pPr>
      <w:r w:rsidRPr="005B177D">
        <w:rPr>
          <w:lang w:val="kk-KZ"/>
        </w:rPr>
        <w:tab/>
      </w:r>
      <w:r w:rsidR="005B177D" w:rsidRPr="005B177D">
        <w:rPr>
          <w:rFonts w:ascii="Times New Roman" w:hAnsi="Times New Roman" w:cs="Times New Roman"/>
          <w:sz w:val="28"/>
          <w:szCs w:val="28"/>
          <w:lang w:val="kk-KZ"/>
        </w:rPr>
        <w:t>4.1. Осы Регламенттің ережелерін іске асыру үшін жауапкершілік былайша бөлінеді:</w:t>
      </w:r>
    </w:p>
    <w:p w:rsidR="005B177D" w:rsidRPr="00CF608B" w:rsidRDefault="005B177D" w:rsidP="005B177D">
      <w:pPr>
        <w:pStyle w:val="a6"/>
        <w:ind w:firstLine="709"/>
        <w:jc w:val="both"/>
        <w:rPr>
          <w:rFonts w:ascii="Times New Roman" w:hAnsi="Times New Roman" w:cs="Times New Roman"/>
          <w:sz w:val="28"/>
          <w:szCs w:val="28"/>
          <w:lang w:val="kk-KZ"/>
        </w:rPr>
      </w:pPr>
      <w:r w:rsidRPr="00CF608B">
        <w:rPr>
          <w:rFonts w:ascii="Times New Roman" w:hAnsi="Times New Roman" w:cs="Times New Roman"/>
          <w:sz w:val="28"/>
          <w:szCs w:val="28"/>
          <w:lang w:val="kk-KZ"/>
        </w:rPr>
        <w:t xml:space="preserve">1) </w:t>
      </w:r>
      <w:r w:rsidR="007535EA" w:rsidRPr="00CF608B">
        <w:rPr>
          <w:rFonts w:ascii="Times New Roman" w:hAnsi="Times New Roman" w:cs="Times New Roman"/>
          <w:sz w:val="28"/>
          <w:szCs w:val="28"/>
          <w:lang w:val="kk-KZ"/>
        </w:rPr>
        <w:t>Басшылық және қ</w:t>
      </w:r>
      <w:r w:rsidRPr="00CF608B">
        <w:rPr>
          <w:rFonts w:ascii="Times New Roman" w:hAnsi="Times New Roman" w:cs="Times New Roman"/>
          <w:sz w:val="28"/>
          <w:szCs w:val="28"/>
          <w:lang w:val="kk-KZ"/>
        </w:rPr>
        <w:t>ұрылымдық бөлімшел</w:t>
      </w:r>
      <w:r w:rsidR="008F0F5F" w:rsidRPr="00CF608B">
        <w:rPr>
          <w:rFonts w:ascii="Times New Roman" w:hAnsi="Times New Roman" w:cs="Times New Roman"/>
          <w:sz w:val="28"/>
          <w:szCs w:val="28"/>
          <w:lang w:val="kk-KZ"/>
        </w:rPr>
        <w:t xml:space="preserve">ердің басшылары осы Регламентті </w:t>
      </w:r>
      <w:r w:rsidRPr="00CF608B">
        <w:rPr>
          <w:rFonts w:ascii="Times New Roman" w:hAnsi="Times New Roman" w:cs="Times New Roman"/>
          <w:sz w:val="28"/>
          <w:szCs w:val="28"/>
          <w:lang w:val="kk-KZ"/>
        </w:rPr>
        <w:t>сақтамағаны үшін Қазақс</w:t>
      </w:r>
      <w:r w:rsidR="008F0F5F" w:rsidRPr="00CF608B">
        <w:rPr>
          <w:rFonts w:ascii="Times New Roman" w:hAnsi="Times New Roman" w:cs="Times New Roman"/>
          <w:sz w:val="28"/>
          <w:szCs w:val="28"/>
          <w:lang w:val="kk-KZ"/>
        </w:rPr>
        <w:t>тан Республикасының заңнамасына және ҚМГ ішкі құжаттарын</w:t>
      </w:r>
      <w:r w:rsidRPr="00CF608B">
        <w:rPr>
          <w:rFonts w:ascii="Times New Roman" w:hAnsi="Times New Roman" w:cs="Times New Roman"/>
          <w:sz w:val="28"/>
          <w:szCs w:val="28"/>
          <w:lang w:val="kk-KZ"/>
        </w:rPr>
        <w:t xml:space="preserve">а </w:t>
      </w:r>
      <w:r w:rsidR="002B1A31" w:rsidRPr="00CF608B">
        <w:rPr>
          <w:rFonts w:ascii="Times New Roman" w:hAnsi="Times New Roman" w:cs="Times New Roman"/>
          <w:sz w:val="28"/>
          <w:szCs w:val="28"/>
          <w:lang w:val="kk-KZ"/>
        </w:rPr>
        <w:t xml:space="preserve">сәйкес </w:t>
      </w:r>
      <w:r w:rsidR="00CF608B">
        <w:rPr>
          <w:rFonts w:ascii="Times New Roman" w:hAnsi="Times New Roman" w:cs="Times New Roman"/>
          <w:sz w:val="28"/>
          <w:szCs w:val="28"/>
          <w:lang w:val="kk-KZ"/>
        </w:rPr>
        <w:t>жауапты болады</w:t>
      </w:r>
      <w:r w:rsidRPr="00CF608B">
        <w:rPr>
          <w:rFonts w:ascii="Times New Roman" w:hAnsi="Times New Roman" w:cs="Times New Roman"/>
          <w:sz w:val="28"/>
          <w:szCs w:val="28"/>
          <w:lang w:val="kk-KZ"/>
        </w:rPr>
        <w:t>;</w:t>
      </w:r>
    </w:p>
    <w:p w:rsidR="005B177D" w:rsidRPr="005B177D" w:rsidRDefault="005B177D" w:rsidP="005B177D">
      <w:pPr>
        <w:pStyle w:val="a6"/>
        <w:ind w:firstLine="709"/>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 xml:space="preserve">2) </w:t>
      </w:r>
      <w:r>
        <w:rPr>
          <w:rFonts w:ascii="Times New Roman" w:hAnsi="Times New Roman" w:cs="Times New Roman"/>
          <w:sz w:val="28"/>
          <w:szCs w:val="28"/>
          <w:lang w:val="kk-KZ"/>
        </w:rPr>
        <w:t>қ</w:t>
      </w:r>
      <w:r w:rsidRPr="005B177D">
        <w:rPr>
          <w:rFonts w:ascii="Times New Roman" w:hAnsi="Times New Roman" w:cs="Times New Roman"/>
          <w:sz w:val="28"/>
          <w:szCs w:val="28"/>
          <w:lang w:val="kk-KZ"/>
        </w:rPr>
        <w:t>ұқықтық қамтамасыз ету бөлімшелері ішкі құжаттарға заңдық сараптама жүргізу кезінде олардың Қазақстан Республикасының заңнамасына және ҚМГ-нің өзге де ішкі құжаттарына</w:t>
      </w:r>
      <w:r>
        <w:rPr>
          <w:rFonts w:ascii="Times New Roman" w:hAnsi="Times New Roman" w:cs="Times New Roman"/>
          <w:sz w:val="28"/>
          <w:szCs w:val="28"/>
          <w:lang w:val="kk-KZ"/>
        </w:rPr>
        <w:t xml:space="preserve"> сәйкестігі үшін жауапты болады</w:t>
      </w:r>
      <w:r w:rsidRPr="005B177D">
        <w:rPr>
          <w:rFonts w:ascii="Times New Roman" w:hAnsi="Times New Roman" w:cs="Times New Roman"/>
          <w:sz w:val="28"/>
          <w:szCs w:val="28"/>
          <w:lang w:val="kk-KZ"/>
        </w:rPr>
        <w:t>;</w:t>
      </w:r>
    </w:p>
    <w:p w:rsidR="005B177D" w:rsidRPr="003D06EA" w:rsidRDefault="005B177D" w:rsidP="005B177D">
      <w:pPr>
        <w:pStyle w:val="a6"/>
        <w:ind w:firstLine="709"/>
        <w:jc w:val="both"/>
        <w:rPr>
          <w:rFonts w:ascii="Times New Roman" w:hAnsi="Times New Roman" w:cs="Times New Roman"/>
          <w:sz w:val="28"/>
          <w:szCs w:val="28"/>
          <w:lang w:val="kk-KZ"/>
        </w:rPr>
      </w:pPr>
      <w:r w:rsidRPr="003D06EA">
        <w:rPr>
          <w:rFonts w:ascii="Times New Roman" w:hAnsi="Times New Roman" w:cs="Times New Roman"/>
          <w:sz w:val="28"/>
          <w:szCs w:val="28"/>
          <w:lang w:val="kk-KZ"/>
        </w:rPr>
        <w:t>3) ішкі бақылау және тәуекелдерді басқару</w:t>
      </w:r>
      <w:r w:rsidR="004568B4" w:rsidRPr="003D06EA">
        <w:rPr>
          <w:rFonts w:ascii="Times New Roman" w:hAnsi="Times New Roman" w:cs="Times New Roman"/>
          <w:sz w:val="28"/>
          <w:szCs w:val="28"/>
          <w:lang w:val="kk-KZ"/>
        </w:rPr>
        <w:t xml:space="preserve"> мәселелеріне жауапты бөлімшесі</w:t>
      </w:r>
      <w:r w:rsidR="00C15BEE" w:rsidRPr="003D06EA">
        <w:rPr>
          <w:rFonts w:ascii="Times New Roman" w:hAnsi="Times New Roman" w:cs="Times New Roman"/>
          <w:sz w:val="28"/>
          <w:szCs w:val="28"/>
          <w:lang w:val="kk-KZ"/>
        </w:rPr>
        <w:t xml:space="preserve"> тәуекелдер иелерімен бірлесіп</w:t>
      </w:r>
      <w:r w:rsidRPr="003D06EA">
        <w:rPr>
          <w:rFonts w:ascii="Times New Roman" w:hAnsi="Times New Roman" w:cs="Times New Roman"/>
          <w:sz w:val="28"/>
          <w:szCs w:val="28"/>
          <w:lang w:val="kk-KZ"/>
        </w:rPr>
        <w:t xml:space="preserve"> ішкі бақылау жүйесінің жұмыс істеуіне және экономикалық сипаттағы тәуекелдер бойынша ақпаратты шоғырландыруға, тәуекел-</w:t>
      </w:r>
      <w:r w:rsidR="0059535E" w:rsidRPr="003D06EA">
        <w:rPr>
          <w:rFonts w:ascii="Times New Roman" w:hAnsi="Times New Roman" w:cs="Times New Roman"/>
          <w:sz w:val="28"/>
          <w:szCs w:val="28"/>
          <w:lang w:val="kk-KZ"/>
        </w:rPr>
        <w:t>шыңы</w:t>
      </w:r>
      <w:r w:rsidRPr="003D06EA">
        <w:rPr>
          <w:rFonts w:ascii="Times New Roman" w:hAnsi="Times New Roman" w:cs="Times New Roman"/>
          <w:sz w:val="28"/>
          <w:szCs w:val="28"/>
          <w:lang w:val="kk-KZ"/>
        </w:rPr>
        <w:t xml:space="preserve"> өзгерістеріне уақтылы ден қоюға және тәуекелдерді басқару және олардың салдарларын барынша азайту бойынша тиімді нысандар мен әдістерді әзірлеуге жауапты болады;</w:t>
      </w:r>
    </w:p>
    <w:p w:rsidR="005B177D" w:rsidRPr="003D06EA" w:rsidRDefault="005B177D" w:rsidP="005B177D">
      <w:pPr>
        <w:pStyle w:val="a6"/>
        <w:ind w:firstLine="709"/>
        <w:jc w:val="both"/>
        <w:rPr>
          <w:rFonts w:ascii="Times New Roman" w:hAnsi="Times New Roman" w:cs="Times New Roman"/>
          <w:sz w:val="28"/>
          <w:szCs w:val="28"/>
          <w:lang w:val="kk-KZ"/>
        </w:rPr>
      </w:pPr>
      <w:r w:rsidRPr="003D06EA">
        <w:rPr>
          <w:rFonts w:ascii="Times New Roman" w:hAnsi="Times New Roman" w:cs="Times New Roman"/>
          <w:sz w:val="28"/>
          <w:szCs w:val="28"/>
          <w:lang w:val="kk-KZ"/>
        </w:rPr>
        <w:t xml:space="preserve">4) адами ресурстарды </w:t>
      </w:r>
      <w:r w:rsidR="004568B4" w:rsidRPr="003D06EA">
        <w:rPr>
          <w:rFonts w:ascii="Times New Roman" w:hAnsi="Times New Roman" w:cs="Times New Roman"/>
          <w:sz w:val="28"/>
          <w:szCs w:val="28"/>
          <w:lang w:val="kk-KZ"/>
        </w:rPr>
        <w:t>басқару жөніндегі бөлімшесі</w:t>
      </w:r>
      <w:r w:rsidRPr="003D06EA">
        <w:rPr>
          <w:rFonts w:ascii="Times New Roman" w:hAnsi="Times New Roman" w:cs="Times New Roman"/>
          <w:sz w:val="28"/>
          <w:szCs w:val="28"/>
          <w:lang w:val="kk-KZ"/>
        </w:rPr>
        <w:t xml:space="preserve"> жұмысқа қабылданатын кандидаттардың кәсіби жарамдылығын анықтау, осы Регламенттің талаптарын сақтауға персоналды уәждемелеу жүйесін жетілдіру, қызметкерлердің біліктілігін арттыру және экономикалық қауіпсіздікті қамтамасыз етудің негізгі бағыттары бойынша қызметкерлерді оқыту үшін жауапты болады;</w:t>
      </w:r>
    </w:p>
    <w:p w:rsidR="005B177D" w:rsidRPr="003D06EA" w:rsidRDefault="005B177D" w:rsidP="005B177D">
      <w:pPr>
        <w:pStyle w:val="a6"/>
        <w:ind w:firstLine="708"/>
        <w:jc w:val="both"/>
        <w:rPr>
          <w:rFonts w:ascii="Times New Roman" w:hAnsi="Times New Roman" w:cs="Times New Roman"/>
          <w:sz w:val="28"/>
          <w:szCs w:val="28"/>
          <w:lang w:val="kk-KZ"/>
        </w:rPr>
      </w:pPr>
      <w:r w:rsidRPr="003D06EA">
        <w:rPr>
          <w:rFonts w:ascii="Times New Roman" w:hAnsi="Times New Roman" w:cs="Times New Roman"/>
          <w:sz w:val="28"/>
          <w:szCs w:val="28"/>
          <w:lang w:val="kk-KZ"/>
        </w:rPr>
        <w:t>5)</w:t>
      </w:r>
      <w:r w:rsidR="004568B4" w:rsidRPr="003D06EA">
        <w:rPr>
          <w:rFonts w:ascii="Times New Roman" w:hAnsi="Times New Roman" w:cs="Times New Roman"/>
          <w:sz w:val="28"/>
          <w:szCs w:val="28"/>
          <w:lang w:val="kk-KZ"/>
        </w:rPr>
        <w:t xml:space="preserve"> іс жүргізуге жауапты бөлімшесі</w:t>
      </w:r>
      <w:r w:rsidRPr="003D06EA">
        <w:rPr>
          <w:rFonts w:ascii="Times New Roman" w:hAnsi="Times New Roman" w:cs="Times New Roman"/>
          <w:sz w:val="28"/>
          <w:szCs w:val="28"/>
          <w:lang w:val="kk-KZ"/>
        </w:rPr>
        <w:t xml:space="preserve"> </w:t>
      </w:r>
      <w:r w:rsidR="00CD46F5" w:rsidRPr="003D06EA">
        <w:rPr>
          <w:rFonts w:ascii="Times New Roman" w:hAnsi="Times New Roman" w:cs="Times New Roman"/>
          <w:sz w:val="28"/>
          <w:szCs w:val="28"/>
          <w:lang w:val="kk-KZ"/>
        </w:rPr>
        <w:t xml:space="preserve">ҚМГ-ның </w:t>
      </w:r>
      <w:r w:rsidRPr="003D06EA">
        <w:rPr>
          <w:rFonts w:ascii="Times New Roman" w:hAnsi="Times New Roman" w:cs="Times New Roman"/>
          <w:sz w:val="28"/>
          <w:szCs w:val="28"/>
          <w:lang w:val="kk-KZ"/>
        </w:rPr>
        <w:t xml:space="preserve">коммерциялық және Қазақстан Республикасының заңнамасымен қорғалатын өзге де құпия бар құжаттама </w:t>
      </w:r>
      <w:r w:rsidR="00FD10C9" w:rsidRPr="003D06EA">
        <w:rPr>
          <w:rFonts w:ascii="Times New Roman" w:hAnsi="Times New Roman" w:cs="Times New Roman"/>
          <w:sz w:val="28"/>
          <w:szCs w:val="28"/>
          <w:lang w:val="kk-KZ"/>
        </w:rPr>
        <w:t>(</w:t>
      </w:r>
      <w:r w:rsidR="0094208B" w:rsidRPr="003D06EA">
        <w:rPr>
          <w:rFonts w:ascii="Times New Roman" w:hAnsi="Times New Roman" w:cs="Times New Roman"/>
          <w:sz w:val="28"/>
          <w:szCs w:val="28"/>
          <w:lang w:val="kk-KZ"/>
        </w:rPr>
        <w:t xml:space="preserve">«Құпия» таңбасы бар құжаттарын қоспағанда) </w:t>
      </w:r>
      <w:r w:rsidRPr="003D06EA">
        <w:rPr>
          <w:rFonts w:ascii="Times New Roman" w:hAnsi="Times New Roman" w:cs="Times New Roman"/>
          <w:sz w:val="28"/>
          <w:szCs w:val="28"/>
          <w:lang w:val="kk-KZ"/>
        </w:rPr>
        <w:t>айналымының тәртібін іске асыруға, көрсетілген саладағы нормативтік құжаттарды бақылауды қамтамасыз етуге және уақтылы өзекті сипат беруге  жауапты болады;</w:t>
      </w:r>
    </w:p>
    <w:p w:rsidR="005B177D" w:rsidRPr="00D02739" w:rsidRDefault="005B177D" w:rsidP="005B177D">
      <w:pPr>
        <w:pStyle w:val="a6"/>
        <w:ind w:firstLine="708"/>
        <w:jc w:val="both"/>
        <w:rPr>
          <w:rFonts w:ascii="Times New Roman" w:hAnsi="Times New Roman" w:cs="Times New Roman"/>
          <w:sz w:val="28"/>
          <w:szCs w:val="28"/>
          <w:lang w:val="kk-KZ"/>
        </w:rPr>
      </w:pPr>
      <w:r w:rsidRPr="00D02739">
        <w:rPr>
          <w:rFonts w:ascii="Times New Roman" w:hAnsi="Times New Roman" w:cs="Times New Roman"/>
          <w:sz w:val="28"/>
          <w:szCs w:val="28"/>
          <w:lang w:val="kk-KZ"/>
        </w:rPr>
        <w:t xml:space="preserve">6) ақпараттық технологияларды дамытуға жауапты бөлімшелер ақпаратты өңдеу және сақтау жүйелерінің </w:t>
      </w:r>
      <w:r w:rsidR="00C15BEE" w:rsidRPr="00D02739">
        <w:rPr>
          <w:rFonts w:ascii="Times New Roman" w:hAnsi="Times New Roman" w:cs="Times New Roman"/>
          <w:sz w:val="28"/>
          <w:szCs w:val="28"/>
          <w:lang w:val="kk-KZ"/>
        </w:rPr>
        <w:t>жұмыс істеуі</w:t>
      </w:r>
      <w:r w:rsidRPr="00D02739">
        <w:rPr>
          <w:rFonts w:ascii="Times New Roman" w:hAnsi="Times New Roman" w:cs="Times New Roman"/>
          <w:sz w:val="28"/>
          <w:szCs w:val="28"/>
          <w:lang w:val="kk-KZ"/>
        </w:rPr>
        <w:t>, бағ</w:t>
      </w:r>
      <w:r w:rsidR="00CD1C8F" w:rsidRPr="00D02739">
        <w:rPr>
          <w:rFonts w:ascii="Times New Roman" w:hAnsi="Times New Roman" w:cs="Times New Roman"/>
          <w:sz w:val="28"/>
          <w:szCs w:val="28"/>
          <w:lang w:val="kk-KZ"/>
        </w:rPr>
        <w:t>д</w:t>
      </w:r>
      <w:r w:rsidR="007535EA" w:rsidRPr="00D02739">
        <w:rPr>
          <w:rFonts w:ascii="Times New Roman" w:hAnsi="Times New Roman" w:cs="Times New Roman"/>
          <w:sz w:val="28"/>
          <w:szCs w:val="28"/>
          <w:lang w:val="kk-KZ"/>
        </w:rPr>
        <w:t>арламалық-техникалық құралдарды</w:t>
      </w:r>
      <w:r w:rsidR="00CD1C8F" w:rsidRPr="00D02739">
        <w:rPr>
          <w:rFonts w:ascii="Times New Roman" w:hAnsi="Times New Roman" w:cs="Times New Roman"/>
          <w:sz w:val="28"/>
          <w:szCs w:val="28"/>
          <w:lang w:val="kk-KZ"/>
        </w:rPr>
        <w:t xml:space="preserve"> </w:t>
      </w:r>
      <w:r w:rsidR="007535EA" w:rsidRPr="00D02739">
        <w:rPr>
          <w:rFonts w:ascii="Times New Roman" w:hAnsi="Times New Roman" w:cs="Times New Roman"/>
          <w:sz w:val="28"/>
          <w:szCs w:val="28"/>
          <w:lang w:val="kk-KZ"/>
        </w:rPr>
        <w:t xml:space="preserve">жетілдіру және оларды </w:t>
      </w:r>
      <w:r w:rsidR="00CD1C8F" w:rsidRPr="00D02739">
        <w:rPr>
          <w:rFonts w:ascii="Times New Roman" w:hAnsi="Times New Roman" w:cs="Times New Roman"/>
          <w:sz w:val="28"/>
          <w:szCs w:val="28"/>
          <w:lang w:val="kk-KZ"/>
        </w:rPr>
        <w:t>техникалық қолдау</w:t>
      </w:r>
      <w:r w:rsidR="007535EA" w:rsidRPr="00D02739">
        <w:rPr>
          <w:rFonts w:ascii="Times New Roman" w:hAnsi="Times New Roman" w:cs="Times New Roman"/>
          <w:sz w:val="28"/>
          <w:szCs w:val="28"/>
          <w:lang w:val="kk-KZ"/>
        </w:rPr>
        <w:t>ды</w:t>
      </w:r>
      <w:r w:rsidRPr="00D02739">
        <w:rPr>
          <w:rFonts w:ascii="Times New Roman" w:hAnsi="Times New Roman" w:cs="Times New Roman"/>
          <w:sz w:val="28"/>
          <w:szCs w:val="28"/>
          <w:lang w:val="kk-KZ"/>
        </w:rPr>
        <w:t xml:space="preserve"> қамтамасыз </w:t>
      </w:r>
      <w:r w:rsidR="007535EA" w:rsidRPr="00D02739">
        <w:rPr>
          <w:rFonts w:ascii="Times New Roman" w:hAnsi="Times New Roman" w:cs="Times New Roman"/>
          <w:sz w:val="28"/>
          <w:szCs w:val="28"/>
          <w:lang w:val="kk-KZ"/>
        </w:rPr>
        <w:t>ету</w:t>
      </w:r>
      <w:r w:rsidR="00C76A77" w:rsidRPr="00D02739">
        <w:rPr>
          <w:rFonts w:ascii="Times New Roman" w:hAnsi="Times New Roman" w:cs="Times New Roman"/>
          <w:sz w:val="28"/>
          <w:szCs w:val="28"/>
          <w:lang w:val="kk-KZ"/>
        </w:rPr>
        <w:t xml:space="preserve">, </w:t>
      </w:r>
      <w:r w:rsidR="00C76A77" w:rsidRPr="00D02739">
        <w:rPr>
          <w:rFonts w:ascii="Times New Roman" w:hAnsi="Times New Roman" w:cs="Times New Roman"/>
          <w:sz w:val="28"/>
          <w:szCs w:val="28"/>
          <w:lang w:val="kk-KZ"/>
        </w:rPr>
        <w:lastRenderedPageBreak/>
        <w:t xml:space="preserve">ақпараттық ресурстарды </w:t>
      </w:r>
      <w:r w:rsidR="00CD1C8F" w:rsidRPr="00D02739">
        <w:rPr>
          <w:rFonts w:ascii="Times New Roman" w:hAnsi="Times New Roman" w:cs="Times New Roman"/>
          <w:sz w:val="28"/>
          <w:szCs w:val="28"/>
          <w:lang w:val="kk-KZ"/>
        </w:rPr>
        <w:t>қорғау бойынша ақпараттық қауіпсіздік талаптарының орындалуы</w:t>
      </w:r>
      <w:r w:rsidRPr="00D02739">
        <w:rPr>
          <w:rFonts w:ascii="Times New Roman" w:hAnsi="Times New Roman" w:cs="Times New Roman"/>
          <w:sz w:val="28"/>
          <w:szCs w:val="28"/>
          <w:lang w:val="kk-KZ"/>
        </w:rPr>
        <w:t xml:space="preserve"> үшін жауапты болады;</w:t>
      </w:r>
    </w:p>
    <w:p w:rsidR="005B177D" w:rsidRDefault="005B177D" w:rsidP="005B177D">
      <w:pPr>
        <w:pStyle w:val="a6"/>
        <w:ind w:firstLine="708"/>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7) сатып алу рәсімдеріне қатысатын бөлімшелер, бюджеттік бағдарламалардың</w:t>
      </w:r>
      <w:r>
        <w:rPr>
          <w:rFonts w:ascii="Times New Roman" w:hAnsi="Times New Roman" w:cs="Times New Roman"/>
          <w:sz w:val="28"/>
          <w:szCs w:val="28"/>
          <w:lang w:val="kk-KZ"/>
        </w:rPr>
        <w:t xml:space="preserve"> әкімшілері адалдық, ашықтық, б</w:t>
      </w:r>
      <w:r w:rsidRPr="005B177D">
        <w:rPr>
          <w:rFonts w:ascii="Times New Roman" w:hAnsi="Times New Roman" w:cs="Times New Roman"/>
          <w:sz w:val="28"/>
          <w:szCs w:val="28"/>
          <w:lang w:val="kk-KZ"/>
        </w:rPr>
        <w:t>әсекелестік және объективтілік қағидаттарын қамтамасыз етуге, сондай-ақ сатып алу рәсімдеріне қатысатын жеке және заңды тұлғалармен жұмыс істеу кезінде құпиялылықты</w:t>
      </w:r>
      <w:r>
        <w:rPr>
          <w:rFonts w:ascii="Times New Roman" w:hAnsi="Times New Roman" w:cs="Times New Roman"/>
          <w:sz w:val="28"/>
          <w:szCs w:val="28"/>
          <w:lang w:val="kk-KZ"/>
        </w:rPr>
        <w:t xml:space="preserve"> сақтауға жауапты болады</w:t>
      </w:r>
      <w:r w:rsidRPr="005B177D">
        <w:rPr>
          <w:rFonts w:ascii="Times New Roman" w:hAnsi="Times New Roman" w:cs="Times New Roman"/>
          <w:sz w:val="28"/>
          <w:szCs w:val="28"/>
          <w:lang w:val="kk-KZ"/>
        </w:rPr>
        <w:t>;</w:t>
      </w:r>
    </w:p>
    <w:p w:rsidR="005B177D" w:rsidRPr="003D06EA" w:rsidRDefault="003D06EA" w:rsidP="005B177D">
      <w:pPr>
        <w:pStyle w:val="a6"/>
        <w:ind w:firstLine="708"/>
        <w:jc w:val="both"/>
        <w:rPr>
          <w:rFonts w:ascii="Times New Roman" w:hAnsi="Times New Roman" w:cs="Times New Roman"/>
          <w:sz w:val="28"/>
          <w:szCs w:val="28"/>
          <w:lang w:val="kk-KZ"/>
        </w:rPr>
      </w:pPr>
      <w:r w:rsidRPr="003D06EA">
        <w:rPr>
          <w:rFonts w:ascii="Times New Roman" w:hAnsi="Times New Roman" w:cs="Times New Roman"/>
          <w:sz w:val="28"/>
          <w:szCs w:val="28"/>
          <w:lang w:val="kk-KZ"/>
        </w:rPr>
        <w:t xml:space="preserve">8) </w:t>
      </w:r>
      <w:r w:rsidR="005B177D" w:rsidRPr="003D06EA">
        <w:rPr>
          <w:rFonts w:ascii="Times New Roman" w:hAnsi="Times New Roman" w:cs="Times New Roman"/>
          <w:sz w:val="28"/>
          <w:szCs w:val="28"/>
          <w:lang w:val="kk-KZ"/>
        </w:rPr>
        <w:t>қаржы-экономикалық блоктың бөлімшелері корпорати</w:t>
      </w:r>
      <w:r w:rsidR="004E264D" w:rsidRPr="003D06EA">
        <w:rPr>
          <w:rFonts w:ascii="Times New Roman" w:hAnsi="Times New Roman" w:cs="Times New Roman"/>
          <w:sz w:val="28"/>
          <w:szCs w:val="28"/>
          <w:lang w:val="kk-KZ"/>
        </w:rPr>
        <w:t>втік қаржыландыру</w:t>
      </w:r>
      <w:r w:rsidR="005B177D" w:rsidRPr="003D06EA">
        <w:rPr>
          <w:rFonts w:ascii="Times New Roman" w:hAnsi="Times New Roman" w:cs="Times New Roman"/>
          <w:sz w:val="28"/>
          <w:szCs w:val="28"/>
          <w:lang w:val="kk-KZ"/>
        </w:rPr>
        <w:t>, салықтық жоспарлау, шоғырландырылған қаржылық есептілік, инсайдерлік және өзге де қаржы-экономикалық ақпарат ашылған сәтке дейін оның құпиялылығын сақтауға жауапты болады;</w:t>
      </w:r>
    </w:p>
    <w:p w:rsidR="005B177D" w:rsidRPr="005B177D" w:rsidRDefault="005B177D" w:rsidP="005B177D">
      <w:pPr>
        <w:pStyle w:val="a6"/>
        <w:ind w:firstLine="708"/>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9) маркетинг және өткізу блогының бөлімшелері ішкі және халықаралық нарықтарда мұнай мен мұнай өнімдерін сату кезінде коммерциялық операцияларды жүргізу кезінде тәуекелдерді төмендету үшін жауапты болады;</w:t>
      </w:r>
    </w:p>
    <w:p w:rsidR="005B177D" w:rsidRPr="005B177D" w:rsidRDefault="004E710A" w:rsidP="005B177D">
      <w:pPr>
        <w:pStyle w:val="a6"/>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10) К</w:t>
      </w:r>
      <w:r w:rsidR="005B177D" w:rsidRPr="005B177D">
        <w:rPr>
          <w:rFonts w:ascii="Times New Roman" w:hAnsi="Times New Roman" w:cs="Times New Roman"/>
          <w:sz w:val="28"/>
          <w:szCs w:val="28"/>
          <w:lang w:val="kk-KZ"/>
        </w:rPr>
        <w:t>омплаенс қызметі сыбайлас жемқорлыққа қарсы іс-қимыл мәселелері бойынша міндетті реттеуші талаптардың сақталуын қамтамасыз етуге, комплаенс тәуекелдерге бағалау жүргізу әдіснамасын әзірлеуге жауапты;</w:t>
      </w:r>
    </w:p>
    <w:p w:rsidR="00407200" w:rsidRDefault="005B177D" w:rsidP="005B177D">
      <w:pPr>
        <w:pStyle w:val="a6"/>
        <w:ind w:firstLine="708"/>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11) корпоративтік қауі</w:t>
      </w:r>
      <w:r w:rsidR="00360F41">
        <w:rPr>
          <w:rFonts w:ascii="Times New Roman" w:hAnsi="Times New Roman" w:cs="Times New Roman"/>
          <w:sz w:val="28"/>
          <w:szCs w:val="28"/>
          <w:lang w:val="kk-KZ"/>
        </w:rPr>
        <w:t>псіздік мәселелеріне жауапты  бөлімшелер</w:t>
      </w:r>
      <w:r w:rsidRPr="005B177D">
        <w:rPr>
          <w:rFonts w:ascii="Times New Roman" w:hAnsi="Times New Roman" w:cs="Times New Roman"/>
          <w:sz w:val="28"/>
          <w:szCs w:val="28"/>
          <w:lang w:val="kk-KZ"/>
        </w:rPr>
        <w:t>і:</w:t>
      </w:r>
    </w:p>
    <w:p w:rsidR="00407200" w:rsidRPr="00407200" w:rsidRDefault="00407200" w:rsidP="00407200">
      <w:pPr>
        <w:pStyle w:val="a6"/>
        <w:ind w:firstLine="709"/>
        <w:jc w:val="both"/>
        <w:rPr>
          <w:rFonts w:ascii="Times New Roman" w:hAnsi="Times New Roman" w:cs="Times New Roman"/>
          <w:sz w:val="28"/>
          <w:szCs w:val="28"/>
          <w:lang w:val="kk-KZ"/>
        </w:rPr>
      </w:pPr>
      <w:r w:rsidRPr="00407200">
        <w:rPr>
          <w:rFonts w:ascii="Times New Roman" w:hAnsi="Times New Roman" w:cs="Times New Roman"/>
          <w:sz w:val="28"/>
          <w:szCs w:val="28"/>
          <w:lang w:val="kk-KZ"/>
        </w:rPr>
        <w:t>- экономикалық қауіпсіздікті қамтамасыз ету мәселелерінде бірыңғай саясат жүргізу және құрылымдық бөлімшелердің қызметін үйлестіру;</w:t>
      </w:r>
    </w:p>
    <w:p w:rsidR="00407200" w:rsidRDefault="00407200" w:rsidP="00407200">
      <w:pPr>
        <w:pStyle w:val="a6"/>
        <w:ind w:firstLine="709"/>
        <w:jc w:val="both"/>
        <w:rPr>
          <w:rFonts w:ascii="Times New Roman" w:hAnsi="Times New Roman" w:cs="Times New Roman"/>
          <w:sz w:val="28"/>
          <w:szCs w:val="28"/>
          <w:lang w:val="kk-KZ"/>
        </w:rPr>
      </w:pPr>
      <w:r w:rsidRPr="00407200">
        <w:rPr>
          <w:rFonts w:ascii="Times New Roman" w:hAnsi="Times New Roman" w:cs="Times New Roman"/>
          <w:sz w:val="28"/>
          <w:szCs w:val="28"/>
          <w:lang w:val="kk-KZ"/>
        </w:rPr>
        <w:t>- мүдделі бөлімшелермен бірлесіп</w:t>
      </w:r>
      <w:r>
        <w:rPr>
          <w:rFonts w:ascii="Times New Roman" w:hAnsi="Times New Roman" w:cs="Times New Roman"/>
          <w:sz w:val="28"/>
          <w:szCs w:val="28"/>
          <w:lang w:val="kk-KZ"/>
        </w:rPr>
        <w:t>,</w:t>
      </w:r>
      <w:r w:rsidRPr="00407200">
        <w:rPr>
          <w:rFonts w:ascii="Times New Roman" w:hAnsi="Times New Roman" w:cs="Times New Roman"/>
          <w:sz w:val="28"/>
          <w:szCs w:val="28"/>
          <w:lang w:val="kk-KZ"/>
        </w:rPr>
        <w:t xml:space="preserve"> қызметкерлердің құқықтық мәдениетін қалыптастыруға бағытталған, құқыққа қарсы мінез-құлықты қабылдамайтын және өз міндеттерін орындау кезінде адалдық пен </w:t>
      </w:r>
      <w:r>
        <w:rPr>
          <w:rFonts w:ascii="Times New Roman" w:hAnsi="Times New Roman" w:cs="Times New Roman"/>
          <w:sz w:val="28"/>
          <w:szCs w:val="28"/>
          <w:lang w:val="kk-KZ"/>
        </w:rPr>
        <w:t>с</w:t>
      </w:r>
      <w:r w:rsidRPr="00407200">
        <w:rPr>
          <w:rFonts w:ascii="Times New Roman" w:hAnsi="Times New Roman" w:cs="Times New Roman"/>
          <w:sz w:val="28"/>
          <w:szCs w:val="28"/>
          <w:lang w:val="kk-KZ"/>
        </w:rPr>
        <w:t>атылмаушылық қағидаттарын қамтамасыз ететін шараларды іске асыру;</w:t>
      </w:r>
    </w:p>
    <w:p w:rsidR="008664E5" w:rsidRPr="003D06EA" w:rsidRDefault="008664E5" w:rsidP="00407200">
      <w:pPr>
        <w:pStyle w:val="a6"/>
        <w:ind w:firstLine="709"/>
        <w:jc w:val="both"/>
        <w:rPr>
          <w:rFonts w:ascii="Times New Roman" w:hAnsi="Times New Roman" w:cs="Times New Roman"/>
          <w:sz w:val="28"/>
          <w:szCs w:val="28"/>
          <w:lang w:val="kk-KZ"/>
        </w:rPr>
      </w:pPr>
      <w:r w:rsidRPr="003D06EA">
        <w:rPr>
          <w:rFonts w:ascii="Times New Roman" w:hAnsi="Times New Roman" w:cs="Times New Roman"/>
          <w:sz w:val="28"/>
          <w:szCs w:val="28"/>
          <w:lang w:val="kk-KZ"/>
        </w:rPr>
        <w:t xml:space="preserve">- </w:t>
      </w:r>
      <w:r w:rsidR="003D03FD" w:rsidRPr="003D06EA">
        <w:rPr>
          <w:rFonts w:ascii="Times New Roman" w:hAnsi="Times New Roman" w:cs="Times New Roman"/>
          <w:sz w:val="28"/>
          <w:szCs w:val="28"/>
          <w:lang w:val="kk-KZ"/>
        </w:rPr>
        <w:t xml:space="preserve">осы Регламентте көрсетілген </w:t>
      </w:r>
      <w:r w:rsidRPr="003D06EA">
        <w:rPr>
          <w:rFonts w:ascii="Times New Roman" w:hAnsi="Times New Roman" w:cs="Times New Roman"/>
          <w:sz w:val="28"/>
          <w:szCs w:val="28"/>
          <w:lang w:val="kk-KZ"/>
        </w:rPr>
        <w:t>экономикалық қауіпсіздікті қамтамасыз ету жөніндегі іс-шараларды орындау;</w:t>
      </w:r>
    </w:p>
    <w:p w:rsidR="00407200" w:rsidRPr="00407200" w:rsidRDefault="00407200" w:rsidP="00407200">
      <w:pPr>
        <w:pStyle w:val="a6"/>
        <w:ind w:firstLine="709"/>
        <w:jc w:val="both"/>
        <w:rPr>
          <w:rFonts w:ascii="Times New Roman" w:hAnsi="Times New Roman" w:cs="Times New Roman"/>
          <w:sz w:val="28"/>
          <w:szCs w:val="28"/>
          <w:lang w:val="kk-KZ"/>
        </w:rPr>
      </w:pPr>
      <w:r w:rsidRPr="00407200">
        <w:rPr>
          <w:rFonts w:ascii="Times New Roman" w:hAnsi="Times New Roman" w:cs="Times New Roman"/>
          <w:sz w:val="28"/>
          <w:szCs w:val="28"/>
          <w:lang w:val="kk-KZ"/>
        </w:rPr>
        <w:t>- экономикалық қауіпсіздікті қамтамасыз ету мақсатында бизнес-процестердің жай-күйін бақылау;</w:t>
      </w:r>
    </w:p>
    <w:p w:rsidR="00407200" w:rsidRPr="00407200" w:rsidRDefault="00407200" w:rsidP="00407200">
      <w:pPr>
        <w:pStyle w:val="a6"/>
        <w:ind w:firstLine="709"/>
        <w:jc w:val="both"/>
        <w:rPr>
          <w:rFonts w:ascii="Times New Roman" w:hAnsi="Times New Roman" w:cs="Times New Roman"/>
          <w:sz w:val="28"/>
          <w:szCs w:val="28"/>
          <w:lang w:val="kk-KZ"/>
        </w:rPr>
      </w:pPr>
      <w:r w:rsidRPr="00407200">
        <w:rPr>
          <w:rFonts w:ascii="Times New Roman" w:hAnsi="Times New Roman" w:cs="Times New Roman"/>
          <w:sz w:val="28"/>
          <w:szCs w:val="28"/>
          <w:lang w:val="kk-KZ"/>
        </w:rPr>
        <w:t xml:space="preserve">- экономикалық сипаттағы ақпараттық ресурстарды қорғау, ақпараттық жүйелерге рұқсатсыз </w:t>
      </w:r>
      <w:r>
        <w:rPr>
          <w:rFonts w:ascii="Times New Roman" w:hAnsi="Times New Roman" w:cs="Times New Roman"/>
          <w:sz w:val="28"/>
          <w:szCs w:val="28"/>
          <w:lang w:val="kk-KZ"/>
        </w:rPr>
        <w:t xml:space="preserve">кіруден </w:t>
      </w:r>
      <w:r w:rsidRPr="00407200">
        <w:rPr>
          <w:rFonts w:ascii="Times New Roman" w:hAnsi="Times New Roman" w:cs="Times New Roman"/>
          <w:sz w:val="28"/>
          <w:szCs w:val="28"/>
          <w:lang w:val="kk-KZ"/>
        </w:rPr>
        <w:t>қорғау бойынша ақпараттық қауіпсіздік талаптарының орындалуын қалыптастыру және бақылау;</w:t>
      </w:r>
    </w:p>
    <w:p w:rsidR="00407200" w:rsidRDefault="00407200" w:rsidP="00407200">
      <w:pPr>
        <w:pStyle w:val="a6"/>
        <w:ind w:firstLine="709"/>
        <w:jc w:val="both"/>
        <w:rPr>
          <w:rFonts w:ascii="Times New Roman" w:hAnsi="Times New Roman" w:cs="Times New Roman"/>
          <w:sz w:val="28"/>
          <w:szCs w:val="28"/>
          <w:lang w:val="kk-KZ"/>
        </w:rPr>
      </w:pPr>
      <w:r w:rsidRPr="00407200">
        <w:rPr>
          <w:rFonts w:ascii="Times New Roman" w:hAnsi="Times New Roman" w:cs="Times New Roman"/>
          <w:sz w:val="28"/>
          <w:szCs w:val="28"/>
          <w:lang w:val="kk-KZ"/>
        </w:rPr>
        <w:t>- ұйымдастыру тәртібі жеке ішкі құжаттармен реттелетін құқыққа қарсы іс-әрекеттер фактілері бойынша қызметтік тергеулердің басшылықтың тапсырмалары шеңберінде жүргізген объективтілігі, толықтығы және дұрыстығы</w:t>
      </w:r>
      <w:r>
        <w:rPr>
          <w:rFonts w:ascii="Times New Roman" w:hAnsi="Times New Roman" w:cs="Times New Roman"/>
          <w:sz w:val="28"/>
          <w:szCs w:val="28"/>
          <w:lang w:val="kk-KZ"/>
        </w:rPr>
        <w:t xml:space="preserve"> үшін жауапты</w:t>
      </w:r>
      <w:r w:rsidRPr="00407200">
        <w:rPr>
          <w:rFonts w:ascii="Times New Roman" w:hAnsi="Times New Roman" w:cs="Times New Roman"/>
          <w:sz w:val="28"/>
          <w:szCs w:val="28"/>
          <w:lang w:val="kk-KZ"/>
        </w:rPr>
        <w:t>.</w:t>
      </w:r>
    </w:p>
    <w:p w:rsidR="00407200" w:rsidRDefault="00407200" w:rsidP="00407200">
      <w:pPr>
        <w:spacing w:after="0" w:line="240" w:lineRule="auto"/>
        <w:ind w:firstLine="709"/>
        <w:jc w:val="both"/>
        <w:rPr>
          <w:rFonts w:ascii="Times New Roman" w:hAnsi="Times New Roman" w:cs="Times New Roman"/>
          <w:sz w:val="28"/>
          <w:szCs w:val="28"/>
          <w:lang w:val="kk-KZ"/>
        </w:rPr>
      </w:pPr>
      <w:r w:rsidRPr="00407200">
        <w:rPr>
          <w:rFonts w:ascii="Times New Roman" w:hAnsi="Times New Roman" w:cs="Times New Roman"/>
          <w:sz w:val="28"/>
          <w:szCs w:val="28"/>
          <w:lang w:val="kk-KZ"/>
        </w:rPr>
        <w:t>4.2. Осы Регламент талаптарын</w:t>
      </w:r>
      <w:r>
        <w:rPr>
          <w:rFonts w:ascii="Times New Roman" w:hAnsi="Times New Roman" w:cs="Times New Roman"/>
          <w:sz w:val="28"/>
          <w:szCs w:val="28"/>
          <w:lang w:val="kk-KZ"/>
        </w:rPr>
        <w:t>ың бұзылуына</w:t>
      </w:r>
      <w:r w:rsidRPr="00407200">
        <w:rPr>
          <w:rFonts w:ascii="Times New Roman" w:hAnsi="Times New Roman" w:cs="Times New Roman"/>
          <w:sz w:val="28"/>
          <w:szCs w:val="28"/>
          <w:lang w:val="kk-KZ"/>
        </w:rPr>
        <w:t xml:space="preserve"> кінәлі тұлғалар Қазақстан Республикасының заңнамасында белгіленген жауапкершілікке тартылады.</w:t>
      </w:r>
    </w:p>
    <w:p w:rsidR="00407200" w:rsidRDefault="00407200" w:rsidP="00407200">
      <w:pPr>
        <w:spacing w:after="0" w:line="240" w:lineRule="auto"/>
        <w:ind w:firstLine="709"/>
        <w:jc w:val="both"/>
        <w:rPr>
          <w:rFonts w:ascii="Times New Roman" w:eastAsia="Times New Roman" w:hAnsi="Times New Roman" w:cs="Times New Roman"/>
          <w:b/>
          <w:bCs/>
          <w:sz w:val="28"/>
          <w:szCs w:val="28"/>
          <w:lang w:val="kk-KZ" w:eastAsia="ru-RU"/>
        </w:rPr>
      </w:pPr>
    </w:p>
    <w:p w:rsidR="003D300B" w:rsidRPr="00407200" w:rsidRDefault="00407200" w:rsidP="00407200">
      <w:pPr>
        <w:spacing w:after="0" w:line="240" w:lineRule="auto"/>
        <w:ind w:firstLine="709"/>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5. Регламенттің сипаттамасы</w:t>
      </w:r>
    </w:p>
    <w:p w:rsidR="00AC7E79" w:rsidRPr="00AC7E79" w:rsidRDefault="00AC7E79" w:rsidP="00AC7E79">
      <w:pPr>
        <w:pStyle w:val="2"/>
        <w:tabs>
          <w:tab w:val="left" w:pos="-142"/>
          <w:tab w:val="left" w:pos="709"/>
          <w:tab w:val="left" w:pos="1843"/>
        </w:tabs>
        <w:autoSpaceDE w:val="0"/>
        <w:autoSpaceDN w:val="0"/>
        <w:adjustRightInd w:val="0"/>
        <w:rPr>
          <w:b/>
          <w:szCs w:val="28"/>
          <w:lang w:val="kk-KZ" w:bidi="ru-RU"/>
        </w:rPr>
      </w:pPr>
      <w:r w:rsidRPr="00AC7E79">
        <w:rPr>
          <w:b/>
          <w:szCs w:val="28"/>
          <w:lang w:val="kk-KZ" w:bidi="ru-RU"/>
        </w:rPr>
        <w:t>5.1. Экономикалық қауіпсіздікті ұйымдастыру және қамтамасыз ету саласындағы негізгі қағидаттар мен тәсілдер</w:t>
      </w:r>
    </w:p>
    <w:p w:rsidR="00AC7E79" w:rsidRPr="00AC7E79" w:rsidRDefault="00AC7E79" w:rsidP="00AC7E79">
      <w:pPr>
        <w:pStyle w:val="2"/>
        <w:tabs>
          <w:tab w:val="clear" w:pos="900"/>
          <w:tab w:val="left" w:pos="-142"/>
          <w:tab w:val="left" w:pos="709"/>
          <w:tab w:val="left" w:pos="1843"/>
        </w:tabs>
        <w:autoSpaceDE w:val="0"/>
        <w:autoSpaceDN w:val="0"/>
        <w:adjustRightInd w:val="0"/>
        <w:ind w:firstLine="709"/>
        <w:rPr>
          <w:szCs w:val="28"/>
          <w:lang w:val="kk-KZ" w:bidi="ru-RU"/>
        </w:rPr>
      </w:pPr>
      <w:r w:rsidRPr="00AC7E79">
        <w:rPr>
          <w:szCs w:val="28"/>
          <w:lang w:val="kk-KZ" w:bidi="ru-RU"/>
        </w:rPr>
        <w:lastRenderedPageBreak/>
        <w:t>5.1.1. ҚМГ</w:t>
      </w:r>
      <w:r>
        <w:rPr>
          <w:szCs w:val="28"/>
          <w:lang w:val="kk-KZ" w:bidi="ru-RU"/>
        </w:rPr>
        <w:t>-нің</w:t>
      </w:r>
      <w:r w:rsidRPr="00AC7E79">
        <w:rPr>
          <w:szCs w:val="28"/>
          <w:lang w:val="kk-KZ" w:bidi="ru-RU"/>
        </w:rPr>
        <w:t xml:space="preserve"> экономикалық қауіпсіздікті қамтамасыз ету саласындағы қызметі:</w:t>
      </w:r>
    </w:p>
    <w:p w:rsidR="00AC7E79" w:rsidRPr="00AC7E79" w:rsidRDefault="00AC7E79" w:rsidP="00AC7E79">
      <w:pPr>
        <w:pStyle w:val="2"/>
        <w:tabs>
          <w:tab w:val="left" w:pos="-142"/>
        </w:tabs>
        <w:autoSpaceDE w:val="0"/>
        <w:autoSpaceDN w:val="0"/>
        <w:adjustRightInd w:val="0"/>
        <w:ind w:firstLine="709"/>
        <w:rPr>
          <w:szCs w:val="28"/>
          <w:lang w:val="kk-KZ"/>
        </w:rPr>
      </w:pPr>
      <w:r w:rsidRPr="00AC7E79">
        <w:rPr>
          <w:szCs w:val="28"/>
          <w:lang w:val="kk-KZ"/>
        </w:rPr>
        <w:t xml:space="preserve">1) қойылған міндеттерді іске асырудағы заңдылық, кешенділік, уақтылық, үздіксіздік және </w:t>
      </w:r>
      <w:r>
        <w:rPr>
          <w:szCs w:val="28"/>
          <w:lang w:val="kk-KZ"/>
        </w:rPr>
        <w:t>белсенділік</w:t>
      </w:r>
      <w:r w:rsidRPr="00AC7E79">
        <w:rPr>
          <w:szCs w:val="28"/>
          <w:lang w:val="kk-KZ"/>
        </w:rPr>
        <w:t>;</w:t>
      </w:r>
    </w:p>
    <w:p w:rsidR="00AC7E79" w:rsidRPr="00AC7E79" w:rsidRDefault="00AC7E79" w:rsidP="00AC7E79">
      <w:pPr>
        <w:pStyle w:val="2"/>
        <w:tabs>
          <w:tab w:val="left" w:pos="-142"/>
        </w:tabs>
        <w:autoSpaceDE w:val="0"/>
        <w:autoSpaceDN w:val="0"/>
        <w:adjustRightInd w:val="0"/>
        <w:ind w:firstLine="709"/>
        <w:rPr>
          <w:szCs w:val="28"/>
          <w:lang w:val="kk-KZ"/>
        </w:rPr>
      </w:pPr>
      <w:r>
        <w:rPr>
          <w:szCs w:val="28"/>
          <w:lang w:val="kk-KZ"/>
        </w:rPr>
        <w:t xml:space="preserve">2) </w:t>
      </w:r>
      <w:r w:rsidRPr="00AC7E79">
        <w:rPr>
          <w:szCs w:val="28"/>
          <w:lang w:val="kk-KZ"/>
        </w:rPr>
        <w:t>экономикалық қауіпсіздікті қамтамасыз етуге жұмсалатын шығындардың экономикалық орындылығы мен ықтимал залалдың салыстырмалылығы;</w:t>
      </w:r>
    </w:p>
    <w:p w:rsidR="00AC7E79" w:rsidRPr="00AC7E79" w:rsidRDefault="00AC7E79" w:rsidP="00AC7E79">
      <w:pPr>
        <w:pStyle w:val="2"/>
        <w:tabs>
          <w:tab w:val="left" w:pos="-142"/>
        </w:tabs>
        <w:autoSpaceDE w:val="0"/>
        <w:autoSpaceDN w:val="0"/>
        <w:adjustRightInd w:val="0"/>
        <w:ind w:firstLine="709"/>
        <w:rPr>
          <w:szCs w:val="28"/>
          <w:lang w:val="kk-KZ"/>
        </w:rPr>
      </w:pPr>
      <w:r>
        <w:rPr>
          <w:szCs w:val="28"/>
          <w:lang w:val="kk-KZ"/>
        </w:rPr>
        <w:t>3</w:t>
      </w:r>
      <w:r w:rsidRPr="00AC7E79">
        <w:rPr>
          <w:szCs w:val="28"/>
          <w:lang w:val="kk-KZ"/>
        </w:rPr>
        <w:t>) мүдделі бөлімшелер мен қызметтердің нақты өзара іс-қимылы негізінде экономикалық қауіпсіздік жүйесін басқаруды орталықтандыру;</w:t>
      </w:r>
    </w:p>
    <w:p w:rsidR="00AC7E79" w:rsidRPr="00AC7E79" w:rsidRDefault="00AC7E79" w:rsidP="00AC7E79">
      <w:pPr>
        <w:pStyle w:val="2"/>
        <w:tabs>
          <w:tab w:val="left" w:pos="-142"/>
        </w:tabs>
        <w:autoSpaceDE w:val="0"/>
        <w:autoSpaceDN w:val="0"/>
        <w:adjustRightInd w:val="0"/>
        <w:ind w:firstLine="709"/>
        <w:rPr>
          <w:szCs w:val="28"/>
          <w:lang w:val="kk-KZ"/>
        </w:rPr>
      </w:pPr>
      <w:r>
        <w:rPr>
          <w:szCs w:val="28"/>
          <w:lang w:val="kk-KZ"/>
        </w:rPr>
        <w:t>4</w:t>
      </w:r>
      <w:r w:rsidRPr="00AC7E79">
        <w:rPr>
          <w:szCs w:val="28"/>
          <w:lang w:val="kk-KZ"/>
        </w:rPr>
        <w:t>) кез келген құқыққа қарсы әрекеттерге</w:t>
      </w:r>
      <w:r>
        <w:rPr>
          <w:szCs w:val="28"/>
          <w:lang w:val="kk-KZ"/>
        </w:rPr>
        <w:t xml:space="preserve"> мүлдем</w:t>
      </w:r>
      <w:r w:rsidRPr="00AC7E79">
        <w:rPr>
          <w:szCs w:val="28"/>
          <w:lang w:val="kk-KZ"/>
        </w:rPr>
        <w:t xml:space="preserve"> төзбеушілік;</w:t>
      </w:r>
    </w:p>
    <w:p w:rsidR="003D300B" w:rsidRDefault="00AC7E79" w:rsidP="00AC7E79">
      <w:pPr>
        <w:pStyle w:val="2"/>
        <w:tabs>
          <w:tab w:val="clear" w:pos="900"/>
          <w:tab w:val="left" w:pos="-142"/>
        </w:tabs>
        <w:autoSpaceDE w:val="0"/>
        <w:autoSpaceDN w:val="0"/>
        <w:adjustRightInd w:val="0"/>
        <w:ind w:firstLine="709"/>
        <w:rPr>
          <w:szCs w:val="28"/>
          <w:lang w:val="kk-KZ"/>
        </w:rPr>
      </w:pPr>
      <w:r>
        <w:rPr>
          <w:szCs w:val="28"/>
          <w:lang w:val="kk-KZ"/>
        </w:rPr>
        <w:t>5</w:t>
      </w:r>
      <w:r w:rsidRPr="00AC7E79">
        <w:rPr>
          <w:szCs w:val="28"/>
          <w:lang w:val="kk-KZ"/>
        </w:rPr>
        <w:t xml:space="preserve">) қызметкерлерді құқыққа қарсы іс-әрекеттерге қарсы іс-қимыл жөніндегі жұмысқа белсенді тарту </w:t>
      </w:r>
      <w:r>
        <w:rPr>
          <w:szCs w:val="28"/>
          <w:lang w:val="kk-KZ"/>
        </w:rPr>
        <w:t>қағидаттарына негізделеді</w:t>
      </w:r>
      <w:r w:rsidRPr="00AC7E79">
        <w:rPr>
          <w:szCs w:val="28"/>
          <w:lang w:val="kk-KZ"/>
        </w:rPr>
        <w:t>.</w:t>
      </w:r>
    </w:p>
    <w:p w:rsidR="00AC7E79" w:rsidRPr="005B177D" w:rsidRDefault="00AC7E79" w:rsidP="00AC7E79">
      <w:pPr>
        <w:pStyle w:val="2"/>
        <w:tabs>
          <w:tab w:val="clear" w:pos="900"/>
          <w:tab w:val="left" w:pos="-142"/>
        </w:tabs>
        <w:autoSpaceDE w:val="0"/>
        <w:autoSpaceDN w:val="0"/>
        <w:adjustRightInd w:val="0"/>
        <w:ind w:firstLine="709"/>
        <w:rPr>
          <w:sz w:val="16"/>
          <w:szCs w:val="16"/>
          <w:lang w:val="kk-KZ"/>
        </w:rPr>
      </w:pPr>
    </w:p>
    <w:p w:rsidR="003D300B" w:rsidRPr="005B177D" w:rsidRDefault="003D300B" w:rsidP="003D300B">
      <w:pPr>
        <w:pStyle w:val="2"/>
        <w:tabs>
          <w:tab w:val="clear" w:pos="900"/>
        </w:tabs>
        <w:autoSpaceDE w:val="0"/>
        <w:autoSpaceDN w:val="0"/>
        <w:adjustRightInd w:val="0"/>
        <w:ind w:firstLine="0"/>
        <w:rPr>
          <w:b/>
          <w:szCs w:val="28"/>
          <w:lang w:val="kk-KZ"/>
        </w:rPr>
      </w:pPr>
      <w:r w:rsidRPr="005B177D">
        <w:rPr>
          <w:b/>
          <w:szCs w:val="28"/>
          <w:lang w:val="kk-KZ"/>
        </w:rPr>
        <w:tab/>
      </w:r>
      <w:r w:rsidR="00AC7E79" w:rsidRPr="00AC7E79">
        <w:rPr>
          <w:b/>
          <w:szCs w:val="28"/>
          <w:lang w:val="kk-KZ"/>
        </w:rPr>
        <w:t>5.2. Экономикалық қауіпсіздікті қамтамасыз ету субъектілері, объектілері</w:t>
      </w:r>
    </w:p>
    <w:p w:rsidR="00AC7E79" w:rsidRPr="00AC7E79" w:rsidRDefault="00AC7E79" w:rsidP="00AC7E79">
      <w:pPr>
        <w:pStyle w:val="2"/>
        <w:tabs>
          <w:tab w:val="left" w:pos="1276"/>
        </w:tabs>
        <w:autoSpaceDE w:val="0"/>
        <w:autoSpaceDN w:val="0"/>
        <w:adjustRightInd w:val="0"/>
        <w:rPr>
          <w:szCs w:val="28"/>
          <w:lang w:val="kk-KZ"/>
        </w:rPr>
      </w:pPr>
      <w:r w:rsidRPr="00AC7E79">
        <w:rPr>
          <w:szCs w:val="28"/>
          <w:lang w:val="kk-KZ"/>
        </w:rPr>
        <w:t>5.2.1. ҚМГ барлық қызметкерлері экономикалық қауіпсіздікті қамтамасыз ету субъектілері болып табылады.</w:t>
      </w:r>
    </w:p>
    <w:p w:rsidR="003D300B" w:rsidRDefault="00AC7E79" w:rsidP="00AC7E79">
      <w:pPr>
        <w:pStyle w:val="2"/>
        <w:tabs>
          <w:tab w:val="clear" w:pos="900"/>
          <w:tab w:val="left" w:pos="1276"/>
        </w:tabs>
        <w:autoSpaceDE w:val="0"/>
        <w:autoSpaceDN w:val="0"/>
        <w:adjustRightInd w:val="0"/>
        <w:rPr>
          <w:szCs w:val="28"/>
          <w:lang w:val="kk-KZ"/>
        </w:rPr>
      </w:pPr>
      <w:r w:rsidRPr="00AC7E79">
        <w:rPr>
          <w:szCs w:val="28"/>
          <w:lang w:val="kk-KZ"/>
        </w:rPr>
        <w:t>5.2.2. Экономикалық қауіпсіздік объектілеріне қорғалуының болмауы экономикалық қауіпсіздікке қатер төндіретін адами және материалдық ресурстар, оның ішінде: мүлік, мүліктік құқықтар, талаптар мен міндеттемелер, кез келген құпия және инсайдерлік ақпарат, коммерциялық және Қазақстан Республикасының заңымен қорғалатын өзге де құпия жатады.</w:t>
      </w:r>
      <w:r w:rsidR="003D300B" w:rsidRPr="005B177D">
        <w:rPr>
          <w:szCs w:val="28"/>
          <w:lang w:val="kk-KZ"/>
        </w:rPr>
        <w:t xml:space="preserve"> </w:t>
      </w:r>
    </w:p>
    <w:p w:rsidR="0001178F" w:rsidRPr="005B177D" w:rsidRDefault="0001178F" w:rsidP="00AC7E79">
      <w:pPr>
        <w:pStyle w:val="2"/>
        <w:tabs>
          <w:tab w:val="clear" w:pos="900"/>
          <w:tab w:val="left" w:pos="1276"/>
        </w:tabs>
        <w:autoSpaceDE w:val="0"/>
        <w:autoSpaceDN w:val="0"/>
        <w:adjustRightInd w:val="0"/>
        <w:rPr>
          <w:sz w:val="16"/>
          <w:szCs w:val="16"/>
          <w:lang w:val="kk-KZ"/>
        </w:rPr>
      </w:pPr>
    </w:p>
    <w:p w:rsidR="00AC7E79" w:rsidRPr="00AC7E79" w:rsidRDefault="00AC7E79" w:rsidP="00AC7E79">
      <w:pPr>
        <w:pStyle w:val="2"/>
        <w:tabs>
          <w:tab w:val="left" w:pos="-142"/>
          <w:tab w:val="left" w:pos="0"/>
        </w:tabs>
        <w:autoSpaceDE w:val="0"/>
        <w:autoSpaceDN w:val="0"/>
        <w:adjustRightInd w:val="0"/>
        <w:rPr>
          <w:b/>
          <w:szCs w:val="28"/>
          <w:lang w:val="kk-KZ"/>
        </w:rPr>
      </w:pPr>
      <w:r w:rsidRPr="00AC7E79">
        <w:rPr>
          <w:b/>
          <w:szCs w:val="28"/>
          <w:lang w:val="kk-KZ"/>
        </w:rPr>
        <w:t>5.3. Құқыққа қарсы әрекеттерге қарсы іс-қимыл жөніндегі қызметтің негізгі бағыттары</w:t>
      </w:r>
    </w:p>
    <w:p w:rsidR="00AC7E79" w:rsidRPr="00AC7E79" w:rsidRDefault="00AC7E79" w:rsidP="00AC7E79">
      <w:pPr>
        <w:pStyle w:val="2"/>
        <w:tabs>
          <w:tab w:val="left" w:pos="-142"/>
          <w:tab w:val="left" w:pos="0"/>
        </w:tabs>
        <w:autoSpaceDE w:val="0"/>
        <w:autoSpaceDN w:val="0"/>
        <w:adjustRightInd w:val="0"/>
        <w:rPr>
          <w:szCs w:val="28"/>
          <w:lang w:val="kk-KZ"/>
        </w:rPr>
      </w:pPr>
      <w:r w:rsidRPr="00AC7E79">
        <w:rPr>
          <w:szCs w:val="28"/>
          <w:lang w:val="kk-KZ"/>
        </w:rPr>
        <w:t>5.3.1. ҚМГ-дегі құқыққа қарсы әрекеттерге қарсы іс-қимыл:</w:t>
      </w:r>
    </w:p>
    <w:p w:rsidR="00AC7E79" w:rsidRPr="00AC7E79" w:rsidRDefault="00AC7E79" w:rsidP="00AC7E79">
      <w:pPr>
        <w:pStyle w:val="2"/>
        <w:tabs>
          <w:tab w:val="left" w:pos="-142"/>
          <w:tab w:val="left" w:pos="0"/>
        </w:tabs>
        <w:autoSpaceDE w:val="0"/>
        <w:autoSpaceDN w:val="0"/>
        <w:adjustRightInd w:val="0"/>
        <w:rPr>
          <w:szCs w:val="28"/>
          <w:lang w:val="kk-KZ"/>
        </w:rPr>
      </w:pPr>
      <w:r w:rsidRPr="00AC7E79">
        <w:rPr>
          <w:szCs w:val="28"/>
          <w:lang w:val="kk-KZ"/>
        </w:rPr>
        <w:t>1) қылмыстық және әкімшілік құқық бұзушылықтарды, тәртіптік теріс қылықтарды анықтау және болдырмау мақсатында экономикалық қауіпсіздікті қамтамасыз ету сал</w:t>
      </w:r>
      <w:r>
        <w:rPr>
          <w:szCs w:val="28"/>
          <w:lang w:val="kk-KZ"/>
        </w:rPr>
        <w:t>асында бірыңғай саясат жүргізу;</w:t>
      </w:r>
    </w:p>
    <w:p w:rsidR="00AC7E79" w:rsidRPr="00AC7E79" w:rsidRDefault="00AC7E79" w:rsidP="00AC7E79">
      <w:pPr>
        <w:pStyle w:val="2"/>
        <w:tabs>
          <w:tab w:val="left" w:pos="-142"/>
          <w:tab w:val="left" w:pos="0"/>
        </w:tabs>
        <w:autoSpaceDE w:val="0"/>
        <w:autoSpaceDN w:val="0"/>
        <w:adjustRightInd w:val="0"/>
        <w:rPr>
          <w:szCs w:val="28"/>
          <w:lang w:val="kk-KZ"/>
        </w:rPr>
      </w:pPr>
      <w:r w:rsidRPr="00AC7E79">
        <w:rPr>
          <w:szCs w:val="28"/>
          <w:lang w:val="kk-KZ"/>
        </w:rPr>
        <w:t>2) мемлекеттік органдармен және ұйымдармен, мемлекеттік емес ұйымдармен, жеке және заңды тұлғалармен өзара іс-қимылды ұйымдастыру;</w:t>
      </w:r>
    </w:p>
    <w:p w:rsidR="00AC7E79" w:rsidRPr="00AC7E79" w:rsidRDefault="00AC7E79" w:rsidP="00AC7E79">
      <w:pPr>
        <w:pStyle w:val="2"/>
        <w:tabs>
          <w:tab w:val="left" w:pos="-142"/>
          <w:tab w:val="left" w:pos="0"/>
        </w:tabs>
        <w:autoSpaceDE w:val="0"/>
        <w:autoSpaceDN w:val="0"/>
        <w:adjustRightInd w:val="0"/>
        <w:rPr>
          <w:szCs w:val="28"/>
          <w:lang w:val="kk-KZ"/>
        </w:rPr>
      </w:pPr>
      <w:r w:rsidRPr="00AC7E79">
        <w:rPr>
          <w:szCs w:val="28"/>
          <w:lang w:val="kk-KZ"/>
        </w:rPr>
        <w:t>3) қызметкерлерді құқыққа қарсы әрекеттерге қарсы іс-қимыл жасауға және қызметкерлерде кез келген құқыққа қарсы көріністерге төзбеуді қалыптастыруға бағытталған іс-шараларға тарту;</w:t>
      </w:r>
    </w:p>
    <w:p w:rsidR="003D300B" w:rsidRDefault="00AC7E79" w:rsidP="00AC7E79">
      <w:pPr>
        <w:pStyle w:val="2"/>
        <w:tabs>
          <w:tab w:val="clear" w:pos="900"/>
          <w:tab w:val="left" w:pos="-142"/>
          <w:tab w:val="left" w:pos="0"/>
        </w:tabs>
        <w:autoSpaceDE w:val="0"/>
        <w:autoSpaceDN w:val="0"/>
        <w:adjustRightInd w:val="0"/>
        <w:ind w:firstLine="709"/>
        <w:rPr>
          <w:szCs w:val="28"/>
          <w:lang w:val="kk-KZ"/>
        </w:rPr>
      </w:pPr>
      <w:r w:rsidRPr="00AC7E79">
        <w:rPr>
          <w:szCs w:val="28"/>
          <w:lang w:val="kk-KZ"/>
        </w:rPr>
        <w:t xml:space="preserve">4) құқыққа қарсы қызметтің барлық нысандарының алдын алу және олардың алдын алу </w:t>
      </w:r>
      <w:r>
        <w:rPr>
          <w:szCs w:val="28"/>
          <w:lang w:val="kk-KZ"/>
        </w:rPr>
        <w:t>арқылы жүзеге асырылады</w:t>
      </w:r>
      <w:r w:rsidRPr="00AC7E79">
        <w:rPr>
          <w:szCs w:val="28"/>
          <w:lang w:val="kk-KZ"/>
        </w:rPr>
        <w:t>.</w:t>
      </w:r>
    </w:p>
    <w:p w:rsidR="003D300B" w:rsidRPr="005B177D" w:rsidRDefault="003D300B" w:rsidP="003D300B">
      <w:pPr>
        <w:pStyle w:val="2"/>
        <w:tabs>
          <w:tab w:val="clear" w:pos="900"/>
          <w:tab w:val="left" w:pos="1276"/>
        </w:tabs>
        <w:autoSpaceDE w:val="0"/>
        <w:autoSpaceDN w:val="0"/>
        <w:adjustRightInd w:val="0"/>
        <w:ind w:left="709" w:firstLine="0"/>
        <w:rPr>
          <w:sz w:val="16"/>
          <w:szCs w:val="16"/>
          <w:lang w:val="kk-KZ"/>
        </w:rPr>
      </w:pPr>
    </w:p>
    <w:p w:rsidR="003D300B" w:rsidRPr="005B177D" w:rsidRDefault="003D300B" w:rsidP="003D300B">
      <w:pPr>
        <w:pStyle w:val="2"/>
        <w:tabs>
          <w:tab w:val="clear" w:pos="900"/>
          <w:tab w:val="left" w:pos="-142"/>
        </w:tabs>
        <w:autoSpaceDE w:val="0"/>
        <w:autoSpaceDN w:val="0"/>
        <w:adjustRightInd w:val="0"/>
        <w:ind w:firstLine="0"/>
        <w:rPr>
          <w:b/>
          <w:szCs w:val="28"/>
          <w:lang w:val="kk-KZ"/>
        </w:rPr>
      </w:pPr>
      <w:r w:rsidRPr="005B177D">
        <w:rPr>
          <w:b/>
          <w:szCs w:val="28"/>
          <w:lang w:val="kk-KZ"/>
        </w:rPr>
        <w:tab/>
        <w:t xml:space="preserve">5.4. </w:t>
      </w:r>
      <w:r w:rsidR="00AC7E79">
        <w:rPr>
          <w:b/>
          <w:szCs w:val="28"/>
          <w:lang w:val="kk-KZ"/>
        </w:rPr>
        <w:t>Экономикалық қауіпсіздікті қамтамасыз ету жөніндегі іс-шаралар</w:t>
      </w:r>
      <w:r w:rsidRPr="005B177D">
        <w:rPr>
          <w:b/>
          <w:szCs w:val="28"/>
          <w:lang w:val="kk-KZ"/>
        </w:rPr>
        <w:t xml:space="preserve"> </w:t>
      </w:r>
    </w:p>
    <w:p w:rsidR="00AC7E79" w:rsidRPr="00AC7E79" w:rsidRDefault="00AC7E79" w:rsidP="00AC7E79">
      <w:pPr>
        <w:pStyle w:val="2"/>
        <w:tabs>
          <w:tab w:val="left" w:pos="1276"/>
        </w:tabs>
        <w:autoSpaceDE w:val="0"/>
        <w:autoSpaceDN w:val="0"/>
        <w:adjustRightInd w:val="0"/>
        <w:rPr>
          <w:rFonts w:eastAsiaTheme="minorHAnsi"/>
          <w:szCs w:val="28"/>
          <w:lang w:val="kk-KZ" w:eastAsia="en-US"/>
        </w:rPr>
      </w:pPr>
      <w:r w:rsidRPr="00AC7E79">
        <w:rPr>
          <w:rFonts w:eastAsiaTheme="minorHAnsi"/>
          <w:szCs w:val="28"/>
          <w:lang w:val="kk-KZ" w:eastAsia="en-US"/>
        </w:rPr>
        <w:t>5.4.1. Осы Регламенттің орындалуын қамтамасыз ету мақсатында орындалатын негізгі іс-шаралар:</w:t>
      </w:r>
    </w:p>
    <w:p w:rsidR="00AC7E79" w:rsidRPr="00AC7E79" w:rsidRDefault="00AC7E79" w:rsidP="00AC7E79">
      <w:pPr>
        <w:pStyle w:val="2"/>
        <w:tabs>
          <w:tab w:val="left" w:pos="1276"/>
        </w:tabs>
        <w:autoSpaceDE w:val="0"/>
        <w:autoSpaceDN w:val="0"/>
        <w:adjustRightInd w:val="0"/>
        <w:rPr>
          <w:rFonts w:eastAsiaTheme="minorHAnsi"/>
          <w:szCs w:val="28"/>
          <w:lang w:val="kk-KZ" w:eastAsia="en-US"/>
        </w:rPr>
      </w:pPr>
      <w:r w:rsidRPr="00AC7E79">
        <w:rPr>
          <w:rFonts w:eastAsiaTheme="minorHAnsi"/>
          <w:szCs w:val="28"/>
          <w:lang w:val="kk-KZ" w:eastAsia="en-US"/>
        </w:rPr>
        <w:t>1) экономикалық қауіпсіздікті қамтамасыз ету жөніндегі ішкі құжаттар мен рәсімдерді әзірлеу және енгізу;</w:t>
      </w:r>
    </w:p>
    <w:p w:rsidR="00AC7E79" w:rsidRPr="00AC7E79" w:rsidRDefault="00AC7E79" w:rsidP="00AC7E79">
      <w:pPr>
        <w:pStyle w:val="2"/>
        <w:tabs>
          <w:tab w:val="left" w:pos="1276"/>
        </w:tabs>
        <w:autoSpaceDE w:val="0"/>
        <w:autoSpaceDN w:val="0"/>
        <w:adjustRightInd w:val="0"/>
        <w:rPr>
          <w:rFonts w:eastAsiaTheme="minorHAnsi"/>
          <w:szCs w:val="28"/>
          <w:lang w:val="kk-KZ" w:eastAsia="en-US"/>
        </w:rPr>
      </w:pPr>
      <w:r w:rsidRPr="00AC7E79">
        <w:rPr>
          <w:rFonts w:eastAsiaTheme="minorHAnsi"/>
          <w:szCs w:val="28"/>
          <w:lang w:val="kk-KZ" w:eastAsia="en-US"/>
        </w:rPr>
        <w:t xml:space="preserve">2) қабылданатын нормативтік және ұйымдық-өкімдік құжаттарды оларда қызметкерлердің құқыққа қарсы әрекеттер жасауы үшін алғышарттар </w:t>
      </w:r>
      <w:r>
        <w:rPr>
          <w:rFonts w:eastAsiaTheme="minorHAnsi"/>
          <w:szCs w:val="28"/>
          <w:lang w:val="kk-KZ" w:eastAsia="en-US"/>
        </w:rPr>
        <w:t xml:space="preserve">туғызатын </w:t>
      </w:r>
      <w:r w:rsidRPr="00AC7E79">
        <w:rPr>
          <w:rFonts w:eastAsiaTheme="minorHAnsi"/>
          <w:szCs w:val="28"/>
          <w:lang w:val="kk-KZ" w:eastAsia="en-US"/>
        </w:rPr>
        <w:lastRenderedPageBreak/>
        <w:t>осалдықтардың болмауы және оларда тиісті алдын алу шараларын бекіту тұрғысынан талдау және сараптау;</w:t>
      </w:r>
    </w:p>
    <w:p w:rsidR="00AC7E79" w:rsidRPr="004E710A" w:rsidRDefault="00AC7E79" w:rsidP="00AC7E79">
      <w:pPr>
        <w:pStyle w:val="2"/>
        <w:tabs>
          <w:tab w:val="left" w:pos="1276"/>
        </w:tabs>
        <w:autoSpaceDE w:val="0"/>
        <w:autoSpaceDN w:val="0"/>
        <w:adjustRightInd w:val="0"/>
        <w:rPr>
          <w:rFonts w:eastAsiaTheme="minorHAnsi"/>
          <w:szCs w:val="28"/>
          <w:lang w:val="kk-KZ" w:eastAsia="en-US"/>
        </w:rPr>
      </w:pPr>
      <w:r w:rsidRPr="00AC7E79">
        <w:rPr>
          <w:rFonts w:eastAsiaTheme="minorHAnsi"/>
          <w:szCs w:val="28"/>
          <w:lang w:val="kk-KZ" w:eastAsia="en-US"/>
        </w:rPr>
        <w:t>3)</w:t>
      </w:r>
      <w:r>
        <w:rPr>
          <w:rFonts w:eastAsiaTheme="minorHAnsi"/>
          <w:szCs w:val="28"/>
          <w:lang w:val="kk-KZ" w:eastAsia="en-US"/>
        </w:rPr>
        <w:t xml:space="preserve"> </w:t>
      </w:r>
      <w:r w:rsidRPr="004E710A">
        <w:rPr>
          <w:rFonts w:eastAsiaTheme="minorHAnsi"/>
          <w:szCs w:val="28"/>
          <w:lang w:val="kk-KZ" w:eastAsia="en-US"/>
        </w:rPr>
        <w:t>мыналарға:</w:t>
      </w:r>
    </w:p>
    <w:p w:rsidR="00AC7E79" w:rsidRPr="00AC7E79" w:rsidRDefault="00AC7E79" w:rsidP="00D91505">
      <w:pPr>
        <w:pStyle w:val="2"/>
        <w:tabs>
          <w:tab w:val="left" w:pos="1276"/>
        </w:tabs>
        <w:autoSpaceDE w:val="0"/>
        <w:autoSpaceDN w:val="0"/>
        <w:adjustRightInd w:val="0"/>
        <w:ind w:firstLine="644"/>
        <w:rPr>
          <w:rFonts w:eastAsiaTheme="minorHAnsi"/>
          <w:szCs w:val="28"/>
          <w:lang w:val="kk-KZ" w:eastAsia="en-US"/>
        </w:rPr>
      </w:pPr>
      <w:r>
        <w:rPr>
          <w:rFonts w:eastAsiaTheme="minorHAnsi"/>
          <w:szCs w:val="28"/>
          <w:lang w:val="kk-KZ" w:eastAsia="en-US"/>
        </w:rPr>
        <w:t xml:space="preserve">- </w:t>
      </w:r>
      <w:r w:rsidR="00EA376C">
        <w:rPr>
          <w:rFonts w:eastAsiaTheme="minorHAnsi"/>
          <w:szCs w:val="28"/>
          <w:lang w:val="kk-KZ" w:eastAsia="en-US"/>
        </w:rPr>
        <w:t xml:space="preserve">  </w:t>
      </w:r>
      <w:r w:rsidRPr="00AC7E79">
        <w:rPr>
          <w:rFonts w:eastAsiaTheme="minorHAnsi"/>
          <w:szCs w:val="28"/>
          <w:lang w:val="kk-KZ" w:eastAsia="en-US"/>
        </w:rPr>
        <w:t>ҚМГ</w:t>
      </w:r>
      <w:r>
        <w:rPr>
          <w:rFonts w:eastAsiaTheme="minorHAnsi"/>
          <w:szCs w:val="28"/>
          <w:lang w:val="kk-KZ" w:eastAsia="en-US"/>
        </w:rPr>
        <w:t xml:space="preserve"> бизнес-процес</w:t>
      </w:r>
      <w:r w:rsidRPr="00AC7E79">
        <w:rPr>
          <w:rFonts w:eastAsiaTheme="minorHAnsi"/>
          <w:szCs w:val="28"/>
          <w:lang w:val="kk-KZ" w:eastAsia="en-US"/>
        </w:rPr>
        <w:t>терінің осалдығы;</w:t>
      </w:r>
    </w:p>
    <w:p w:rsidR="00AC7E79" w:rsidRPr="00AC7E79" w:rsidRDefault="00AC7E79" w:rsidP="00D91505">
      <w:pPr>
        <w:pStyle w:val="2"/>
        <w:tabs>
          <w:tab w:val="left" w:pos="1276"/>
        </w:tabs>
        <w:autoSpaceDE w:val="0"/>
        <w:autoSpaceDN w:val="0"/>
        <w:adjustRightInd w:val="0"/>
        <w:ind w:firstLine="644"/>
        <w:rPr>
          <w:rFonts w:eastAsiaTheme="minorHAnsi"/>
          <w:szCs w:val="28"/>
          <w:lang w:val="kk-KZ" w:eastAsia="en-US"/>
        </w:rPr>
      </w:pPr>
      <w:r>
        <w:rPr>
          <w:rFonts w:eastAsiaTheme="minorHAnsi"/>
          <w:szCs w:val="28"/>
          <w:lang w:val="kk-KZ" w:eastAsia="en-US"/>
        </w:rPr>
        <w:t xml:space="preserve">- </w:t>
      </w:r>
      <w:r w:rsidRPr="00AC7E79">
        <w:rPr>
          <w:rFonts w:eastAsiaTheme="minorHAnsi"/>
          <w:szCs w:val="28"/>
          <w:lang w:val="kk-KZ" w:eastAsia="en-US"/>
        </w:rPr>
        <w:t>контрагенттердің және олардың басшыларының, құрылтайшылардың (қатысушылардың/акционерле</w:t>
      </w:r>
      <w:r>
        <w:rPr>
          <w:rFonts w:eastAsiaTheme="minorHAnsi"/>
          <w:szCs w:val="28"/>
          <w:lang w:val="kk-KZ" w:eastAsia="en-US"/>
        </w:rPr>
        <w:t>рдің) іскерлік беделін зерделеу</w:t>
      </w:r>
      <w:r w:rsidRPr="00AC7E79">
        <w:rPr>
          <w:rFonts w:eastAsiaTheme="minorHAnsi"/>
          <w:szCs w:val="28"/>
          <w:lang w:val="kk-KZ" w:eastAsia="en-US"/>
        </w:rPr>
        <w:t>;</w:t>
      </w:r>
    </w:p>
    <w:p w:rsidR="00AC7E79" w:rsidRPr="0059535E" w:rsidRDefault="00AC7E79" w:rsidP="00D91505">
      <w:pPr>
        <w:pStyle w:val="2"/>
        <w:tabs>
          <w:tab w:val="clear" w:pos="900"/>
          <w:tab w:val="left" w:pos="1276"/>
        </w:tabs>
        <w:autoSpaceDE w:val="0"/>
        <w:autoSpaceDN w:val="0"/>
        <w:adjustRightInd w:val="0"/>
        <w:ind w:firstLine="644"/>
        <w:rPr>
          <w:color w:val="000000" w:themeColor="text1"/>
          <w:szCs w:val="28"/>
          <w:lang w:val="kk-KZ"/>
        </w:rPr>
      </w:pPr>
      <w:r>
        <w:rPr>
          <w:rFonts w:eastAsiaTheme="minorHAnsi"/>
          <w:szCs w:val="28"/>
          <w:lang w:val="kk-KZ" w:eastAsia="en-US"/>
        </w:rPr>
        <w:t xml:space="preserve">- </w:t>
      </w:r>
      <w:r w:rsidRPr="00AC7E79">
        <w:rPr>
          <w:rFonts w:eastAsiaTheme="minorHAnsi"/>
          <w:szCs w:val="28"/>
          <w:lang w:val="kk-KZ" w:eastAsia="en-US"/>
        </w:rPr>
        <w:t xml:space="preserve">жасалуына қатысты Қазақстан Республикасының заңнамасында ерекше шарттар белгіленген жасалатын мәмілелер </w:t>
      </w:r>
      <w:r w:rsidRPr="0059535E">
        <w:rPr>
          <w:rFonts w:eastAsiaTheme="minorHAnsi"/>
          <w:color w:val="000000" w:themeColor="text1"/>
          <w:szCs w:val="28"/>
          <w:lang w:val="kk-KZ" w:eastAsia="en-US"/>
        </w:rPr>
        <w:t>бойынша мүдделер қақтығысы болмауының себептері тұрғысында</w:t>
      </w:r>
      <w:r w:rsidR="007F545E" w:rsidRPr="0059535E">
        <w:rPr>
          <w:rFonts w:eastAsiaTheme="minorHAnsi"/>
          <w:color w:val="000000" w:themeColor="text1"/>
          <w:szCs w:val="28"/>
          <w:lang w:val="kk-KZ" w:eastAsia="en-US"/>
        </w:rPr>
        <w:t>ғы</w:t>
      </w:r>
      <w:r w:rsidRPr="0059535E">
        <w:rPr>
          <w:rFonts w:eastAsiaTheme="minorHAnsi"/>
          <w:color w:val="000000" w:themeColor="text1"/>
          <w:szCs w:val="28"/>
          <w:lang w:val="kk-KZ" w:eastAsia="en-US"/>
        </w:rPr>
        <w:t xml:space="preserve"> </w:t>
      </w:r>
      <w:r w:rsidR="0059535E" w:rsidRPr="0059535E">
        <w:rPr>
          <w:rFonts w:eastAsiaTheme="minorHAnsi"/>
          <w:color w:val="000000" w:themeColor="text1"/>
          <w:szCs w:val="28"/>
          <w:lang w:val="kk-KZ" w:eastAsia="en-US"/>
        </w:rPr>
        <w:t>деви</w:t>
      </w:r>
      <w:r w:rsidRPr="0059535E">
        <w:rPr>
          <w:rFonts w:eastAsiaTheme="minorHAnsi"/>
          <w:color w:val="000000" w:themeColor="text1"/>
          <w:szCs w:val="28"/>
          <w:lang w:val="kk-KZ" w:eastAsia="en-US"/>
        </w:rPr>
        <w:t>ант</w:t>
      </w:r>
      <w:r w:rsidR="0059535E" w:rsidRPr="0059535E">
        <w:rPr>
          <w:rFonts w:eastAsiaTheme="minorHAnsi"/>
          <w:color w:val="000000" w:themeColor="text1"/>
          <w:szCs w:val="28"/>
          <w:lang w:val="kk-KZ" w:eastAsia="en-US"/>
        </w:rPr>
        <w:t xml:space="preserve">тылыққа қарсы </w:t>
      </w:r>
      <w:r w:rsidRPr="0059535E">
        <w:rPr>
          <w:rFonts w:eastAsiaTheme="minorHAnsi"/>
          <w:color w:val="000000" w:themeColor="text1"/>
          <w:szCs w:val="28"/>
          <w:lang w:val="kk-KZ" w:eastAsia="en-US"/>
        </w:rPr>
        <w:t>мониторинг</w:t>
      </w:r>
      <w:r w:rsidR="007F545E" w:rsidRPr="0059535E">
        <w:rPr>
          <w:rFonts w:eastAsiaTheme="minorHAnsi"/>
          <w:color w:val="000000" w:themeColor="text1"/>
          <w:szCs w:val="28"/>
          <w:lang w:val="kk-KZ" w:eastAsia="en-US"/>
        </w:rPr>
        <w:t>;</w:t>
      </w:r>
    </w:p>
    <w:p w:rsidR="007F545E" w:rsidRPr="007F545E" w:rsidRDefault="007F545E" w:rsidP="007F545E">
      <w:pPr>
        <w:pStyle w:val="2"/>
        <w:tabs>
          <w:tab w:val="left" w:pos="1276"/>
        </w:tabs>
        <w:autoSpaceDE w:val="0"/>
        <w:autoSpaceDN w:val="0"/>
        <w:adjustRightInd w:val="0"/>
        <w:rPr>
          <w:szCs w:val="28"/>
          <w:lang w:val="kk-KZ"/>
        </w:rPr>
      </w:pPr>
      <w:r w:rsidRPr="0059535E">
        <w:rPr>
          <w:color w:val="000000" w:themeColor="text1"/>
          <w:szCs w:val="28"/>
          <w:lang w:val="kk-KZ"/>
        </w:rPr>
        <w:t xml:space="preserve">4) экономикалық қауіпсіздік тәуекелдерін анықтау </w:t>
      </w:r>
      <w:r w:rsidRPr="007F545E">
        <w:rPr>
          <w:szCs w:val="28"/>
          <w:lang w:val="kk-KZ"/>
        </w:rPr>
        <w:t>және талдау, олардың алдын алу және барынша азайту жөніндегі барабар рәсімдер мен шараларды әзірлеу және енгізу;</w:t>
      </w:r>
    </w:p>
    <w:p w:rsidR="007F545E" w:rsidRPr="003D06EA" w:rsidRDefault="007F545E" w:rsidP="007F545E">
      <w:pPr>
        <w:pStyle w:val="2"/>
        <w:tabs>
          <w:tab w:val="left" w:pos="1276"/>
        </w:tabs>
        <w:autoSpaceDE w:val="0"/>
        <w:autoSpaceDN w:val="0"/>
        <w:adjustRightInd w:val="0"/>
        <w:rPr>
          <w:szCs w:val="28"/>
          <w:lang w:val="kk-KZ"/>
        </w:rPr>
      </w:pPr>
      <w:r w:rsidRPr="003D06EA">
        <w:rPr>
          <w:szCs w:val="28"/>
          <w:lang w:val="kk-KZ"/>
        </w:rPr>
        <w:t xml:space="preserve">5) </w:t>
      </w:r>
      <w:r w:rsidR="00CD46F5" w:rsidRPr="003D06EA">
        <w:rPr>
          <w:szCs w:val="28"/>
          <w:lang w:val="kk-KZ"/>
        </w:rPr>
        <w:t xml:space="preserve">ҚМГ-ның </w:t>
      </w:r>
      <w:r w:rsidR="00F01B9E" w:rsidRPr="003D06EA">
        <w:rPr>
          <w:szCs w:val="28"/>
          <w:lang w:val="kk-KZ"/>
        </w:rPr>
        <w:t xml:space="preserve">коммерциялық </w:t>
      </w:r>
      <w:r w:rsidR="00033CBB" w:rsidRPr="003D06EA">
        <w:rPr>
          <w:szCs w:val="28"/>
          <w:lang w:val="kk-KZ"/>
        </w:rPr>
        <w:t>және өзге де Қазақстан Республикасының заңнамасымен қорғалатын құпияны құрайтын</w:t>
      </w:r>
      <w:r w:rsidR="00C76A77" w:rsidRPr="003D06EA">
        <w:rPr>
          <w:szCs w:val="28"/>
          <w:lang w:val="kk-KZ"/>
        </w:rPr>
        <w:t xml:space="preserve"> экономикалық сипаттағы ақпараттық ресурстарға </w:t>
      </w:r>
      <w:r w:rsidR="00473AE0" w:rsidRPr="003D06EA">
        <w:rPr>
          <w:szCs w:val="28"/>
          <w:lang w:val="kk-KZ"/>
        </w:rPr>
        <w:t>рұқсат беру мен шектеу</w:t>
      </w:r>
      <w:r w:rsidRPr="003D06EA">
        <w:rPr>
          <w:szCs w:val="28"/>
          <w:lang w:val="kk-KZ"/>
        </w:rPr>
        <w:t>;</w:t>
      </w:r>
    </w:p>
    <w:p w:rsidR="007F545E" w:rsidRPr="007F545E" w:rsidRDefault="007F545E" w:rsidP="007F545E">
      <w:pPr>
        <w:pStyle w:val="2"/>
        <w:tabs>
          <w:tab w:val="left" w:pos="1276"/>
        </w:tabs>
        <w:autoSpaceDE w:val="0"/>
        <w:autoSpaceDN w:val="0"/>
        <w:adjustRightInd w:val="0"/>
        <w:rPr>
          <w:szCs w:val="28"/>
          <w:lang w:val="kk-KZ"/>
        </w:rPr>
      </w:pPr>
      <w:r>
        <w:rPr>
          <w:szCs w:val="28"/>
          <w:lang w:val="kk-KZ"/>
        </w:rPr>
        <w:t>6</w:t>
      </w:r>
      <w:r w:rsidRPr="007F545E">
        <w:rPr>
          <w:szCs w:val="28"/>
          <w:lang w:val="kk-KZ"/>
        </w:rPr>
        <w:t>) ақпараттық жүйелерге рұқсатсыз енуге қарсы экономикалық сипаттағы ақпараттық ресурстарды мониторинг пен қорғаудың бағдарламалық-техникалық құралдарын енгізу және қолдану;</w:t>
      </w:r>
    </w:p>
    <w:p w:rsidR="007F545E" w:rsidRPr="007F545E" w:rsidRDefault="007F545E" w:rsidP="007F545E">
      <w:pPr>
        <w:pStyle w:val="2"/>
        <w:tabs>
          <w:tab w:val="left" w:pos="1276"/>
        </w:tabs>
        <w:autoSpaceDE w:val="0"/>
        <w:autoSpaceDN w:val="0"/>
        <w:adjustRightInd w:val="0"/>
        <w:rPr>
          <w:szCs w:val="28"/>
          <w:lang w:val="kk-KZ"/>
        </w:rPr>
      </w:pPr>
      <w:r>
        <w:rPr>
          <w:szCs w:val="28"/>
          <w:lang w:val="kk-KZ"/>
        </w:rPr>
        <w:t>7</w:t>
      </w:r>
      <w:r w:rsidRPr="007F545E">
        <w:rPr>
          <w:szCs w:val="28"/>
          <w:lang w:val="kk-KZ"/>
        </w:rPr>
        <w:t>) қызметкерлер тарапынан құқыққа қарсы әрекеттер немесе оларды жасауға оқталу фактілері бойынша қызметтік тексерулер жүргізу;</w:t>
      </w:r>
    </w:p>
    <w:p w:rsidR="007F545E" w:rsidRPr="007F545E" w:rsidRDefault="007F545E" w:rsidP="007F545E">
      <w:pPr>
        <w:pStyle w:val="2"/>
        <w:tabs>
          <w:tab w:val="left" w:pos="1276"/>
        </w:tabs>
        <w:autoSpaceDE w:val="0"/>
        <w:autoSpaceDN w:val="0"/>
        <w:adjustRightInd w:val="0"/>
        <w:rPr>
          <w:szCs w:val="28"/>
          <w:lang w:val="kk-KZ"/>
        </w:rPr>
      </w:pPr>
      <w:r>
        <w:rPr>
          <w:szCs w:val="28"/>
          <w:lang w:val="kk-KZ"/>
        </w:rPr>
        <w:t>8</w:t>
      </w:r>
      <w:r w:rsidRPr="007F545E">
        <w:rPr>
          <w:szCs w:val="28"/>
          <w:lang w:val="kk-KZ"/>
        </w:rPr>
        <w:t>) қызметкерлермен әңгімелесу, сондай-ақ Қазақстан Республикасының қылмыстық заңнамасы мен әкімшілік құқық бұзушылық туралы заңнамасының нормаларын түсіндіру бойынша оқыту семинарларын өткізу, сондай-ақ анықталған құқыққа қарсы фактілер және олар бойынша шығарылған сот актілері туралы мәліметтерді қызметкерлерге жеткізу;</w:t>
      </w:r>
    </w:p>
    <w:p w:rsidR="007F545E" w:rsidRPr="007F545E" w:rsidRDefault="007F545E" w:rsidP="007F545E">
      <w:pPr>
        <w:pStyle w:val="2"/>
        <w:tabs>
          <w:tab w:val="left" w:pos="1276"/>
        </w:tabs>
        <w:autoSpaceDE w:val="0"/>
        <w:autoSpaceDN w:val="0"/>
        <w:adjustRightInd w:val="0"/>
        <w:rPr>
          <w:szCs w:val="28"/>
          <w:lang w:val="kk-KZ"/>
        </w:rPr>
      </w:pPr>
      <w:r>
        <w:rPr>
          <w:szCs w:val="28"/>
          <w:lang w:val="kk-KZ"/>
        </w:rPr>
        <w:t>9</w:t>
      </w:r>
      <w:r w:rsidRPr="007F545E">
        <w:rPr>
          <w:szCs w:val="28"/>
          <w:lang w:val="kk-KZ"/>
        </w:rPr>
        <w:t xml:space="preserve">) экономикалық қауіпсіздікке қауіп-қатерлер мен қатерлерді </w:t>
      </w:r>
      <w:r>
        <w:rPr>
          <w:szCs w:val="28"/>
          <w:lang w:val="kk-KZ"/>
        </w:rPr>
        <w:t xml:space="preserve">барынша </w:t>
      </w:r>
      <w:r w:rsidRPr="007F545E">
        <w:rPr>
          <w:szCs w:val="28"/>
          <w:lang w:val="kk-KZ"/>
        </w:rPr>
        <w:t>азайту жөнінде шаралар ұйымдастыру және қабылдау жөнінде ұсынымдар мен ұсыныстар енгізу;</w:t>
      </w:r>
    </w:p>
    <w:p w:rsidR="007F545E" w:rsidRDefault="007F545E" w:rsidP="007F545E">
      <w:pPr>
        <w:pStyle w:val="2"/>
        <w:tabs>
          <w:tab w:val="clear" w:pos="900"/>
          <w:tab w:val="left" w:pos="1276"/>
        </w:tabs>
        <w:autoSpaceDE w:val="0"/>
        <w:autoSpaceDN w:val="0"/>
        <w:adjustRightInd w:val="0"/>
        <w:rPr>
          <w:szCs w:val="28"/>
          <w:lang w:val="kk-KZ"/>
        </w:rPr>
      </w:pPr>
      <w:r>
        <w:rPr>
          <w:szCs w:val="28"/>
          <w:lang w:val="kk-KZ"/>
        </w:rPr>
        <w:t>10</w:t>
      </w:r>
      <w:r w:rsidRPr="007F545E">
        <w:rPr>
          <w:szCs w:val="28"/>
          <w:lang w:val="kk-KZ"/>
        </w:rPr>
        <w:t>) экономикалық қауіпсіздікті қамтамасыз ету жөніндегі қызметті үйлестіру мақсатында құқық қорғау және арнайы органдармен өзара іс-қимыл жасау, сондай-ақ қызметкерлерден құпия деректерді, өзге де қорғалатын ақпаратты алу әрекеттерін, оларды ҚМГ заңды құқықтары мен мүдделеріне нұқсан келтіретін қызметке тартуды қоса алғанда, жосықсыз бәсекелестер немесе криминалдық құрылымдар тарапынан болуы мүмкін құқыққа қарсы әрекеттер туралы ақпарат алмасу;</w:t>
      </w:r>
    </w:p>
    <w:p w:rsidR="007F545E" w:rsidRPr="007F545E" w:rsidRDefault="007F545E" w:rsidP="007F545E">
      <w:pPr>
        <w:pStyle w:val="2"/>
        <w:autoSpaceDE w:val="0"/>
        <w:autoSpaceDN w:val="0"/>
        <w:adjustRightInd w:val="0"/>
        <w:rPr>
          <w:szCs w:val="28"/>
          <w:lang w:val="kk-KZ"/>
        </w:rPr>
      </w:pPr>
      <w:r w:rsidRPr="007F545E">
        <w:rPr>
          <w:szCs w:val="28"/>
          <w:lang w:val="kk-KZ"/>
        </w:rPr>
        <w:t xml:space="preserve">11) </w:t>
      </w:r>
      <w:r>
        <w:rPr>
          <w:szCs w:val="28"/>
          <w:lang w:val="kk-KZ"/>
        </w:rPr>
        <w:t>кінәрат-</w:t>
      </w:r>
      <w:r w:rsidRPr="007F545E">
        <w:rPr>
          <w:szCs w:val="28"/>
          <w:lang w:val="kk-KZ"/>
        </w:rPr>
        <w:t>талап қою жұмыстарын жүзеге асыру (құзыреті шегінде);</w:t>
      </w:r>
    </w:p>
    <w:p w:rsidR="007F545E" w:rsidRPr="007F545E" w:rsidRDefault="007F545E" w:rsidP="007F545E">
      <w:pPr>
        <w:pStyle w:val="2"/>
        <w:autoSpaceDE w:val="0"/>
        <w:autoSpaceDN w:val="0"/>
        <w:adjustRightInd w:val="0"/>
        <w:rPr>
          <w:szCs w:val="28"/>
          <w:lang w:val="kk-KZ"/>
        </w:rPr>
      </w:pPr>
      <w:r>
        <w:rPr>
          <w:szCs w:val="28"/>
          <w:lang w:val="kk-KZ"/>
        </w:rPr>
        <w:t>12</w:t>
      </w:r>
      <w:r w:rsidRPr="007F545E">
        <w:rPr>
          <w:szCs w:val="28"/>
          <w:lang w:val="kk-KZ"/>
        </w:rPr>
        <w:t xml:space="preserve">) дебиторлық берешекті қысқарту бойынша жұмысты </w:t>
      </w:r>
      <w:r>
        <w:rPr>
          <w:szCs w:val="28"/>
          <w:lang w:val="kk-KZ"/>
        </w:rPr>
        <w:t>жүзеге асыру (құзыреті шегінде)</w:t>
      </w:r>
      <w:r w:rsidRPr="007F545E">
        <w:rPr>
          <w:szCs w:val="28"/>
          <w:lang w:val="kk-KZ"/>
        </w:rPr>
        <w:t>;</w:t>
      </w:r>
    </w:p>
    <w:p w:rsidR="007F545E" w:rsidRPr="003D06EA" w:rsidRDefault="000969C5" w:rsidP="007F545E">
      <w:pPr>
        <w:pStyle w:val="2"/>
        <w:autoSpaceDE w:val="0"/>
        <w:autoSpaceDN w:val="0"/>
        <w:adjustRightInd w:val="0"/>
        <w:rPr>
          <w:szCs w:val="28"/>
          <w:lang w:val="kk-KZ"/>
        </w:rPr>
      </w:pPr>
      <w:r w:rsidRPr="003D06EA">
        <w:rPr>
          <w:szCs w:val="28"/>
          <w:lang w:val="kk-KZ"/>
        </w:rPr>
        <w:t xml:space="preserve">13) қажет кезінде қызметкерлерді, ал </w:t>
      </w:r>
      <w:r w:rsidR="007F545E" w:rsidRPr="003D06EA">
        <w:rPr>
          <w:szCs w:val="28"/>
          <w:lang w:val="kk-KZ"/>
        </w:rPr>
        <w:t xml:space="preserve">жұмысқа қабылдау кезінде кандидаттарды </w:t>
      </w:r>
      <w:r w:rsidR="00162AAB" w:rsidRPr="003D06EA">
        <w:rPr>
          <w:szCs w:val="28"/>
          <w:lang w:val="kk-KZ"/>
        </w:rPr>
        <w:t xml:space="preserve">олардың жемқорлықтық және өзге де құқық бұзушылықтарды жасауы және/немесе қатыстылығына </w:t>
      </w:r>
      <w:r w:rsidR="007F545E" w:rsidRPr="003D06EA">
        <w:rPr>
          <w:szCs w:val="28"/>
          <w:lang w:val="kk-KZ"/>
        </w:rPr>
        <w:t>тексеру;</w:t>
      </w:r>
    </w:p>
    <w:p w:rsidR="007F545E" w:rsidRPr="007F545E" w:rsidRDefault="007F545E" w:rsidP="007F545E">
      <w:pPr>
        <w:pStyle w:val="2"/>
        <w:autoSpaceDE w:val="0"/>
        <w:autoSpaceDN w:val="0"/>
        <w:adjustRightInd w:val="0"/>
        <w:rPr>
          <w:szCs w:val="28"/>
          <w:lang w:val="kk-KZ"/>
        </w:rPr>
      </w:pPr>
      <w:r>
        <w:rPr>
          <w:szCs w:val="28"/>
          <w:lang w:val="kk-KZ"/>
        </w:rPr>
        <w:lastRenderedPageBreak/>
        <w:t>14</w:t>
      </w:r>
      <w:r w:rsidRPr="007F545E">
        <w:rPr>
          <w:szCs w:val="28"/>
          <w:lang w:val="kk-KZ"/>
        </w:rPr>
        <w:t>) қызметкерлер мен өзге де тұлғаларда құқыққа қарсы әрекеттердің белгілері туралы ақпараттандыруға мүдделілікті қалыптастыру мақсатында ҚМГ А</w:t>
      </w:r>
      <w:r w:rsidR="00A51CDF">
        <w:rPr>
          <w:szCs w:val="28"/>
          <w:lang w:val="kk-KZ"/>
        </w:rPr>
        <w:t>С</w:t>
      </w:r>
      <w:r w:rsidRPr="007F545E">
        <w:rPr>
          <w:szCs w:val="28"/>
          <w:lang w:val="kk-KZ"/>
        </w:rPr>
        <w:t>Ж-ның үздіксіз жұмыс істеуін қамтамасыз ету, сондай-ақ ақпараттық хабарламаларды уақтылы қарау;</w:t>
      </w:r>
    </w:p>
    <w:p w:rsidR="007F545E" w:rsidRPr="003D06EA" w:rsidRDefault="007F545E" w:rsidP="007F545E">
      <w:pPr>
        <w:pStyle w:val="2"/>
        <w:autoSpaceDE w:val="0"/>
        <w:autoSpaceDN w:val="0"/>
        <w:adjustRightInd w:val="0"/>
        <w:rPr>
          <w:szCs w:val="28"/>
          <w:lang w:val="kk-KZ"/>
        </w:rPr>
      </w:pPr>
      <w:r w:rsidRPr="003D06EA">
        <w:rPr>
          <w:szCs w:val="28"/>
          <w:lang w:val="kk-KZ"/>
        </w:rPr>
        <w:t xml:space="preserve">15) </w:t>
      </w:r>
      <w:r w:rsidR="00636F7E" w:rsidRPr="003D06EA">
        <w:rPr>
          <w:szCs w:val="28"/>
          <w:lang w:val="kk-KZ"/>
        </w:rPr>
        <w:t>қажет болған жағдайда</w:t>
      </w:r>
      <w:r w:rsidR="00B93482" w:rsidRPr="003D06EA">
        <w:rPr>
          <w:szCs w:val="28"/>
          <w:lang w:val="kk-KZ"/>
        </w:rPr>
        <w:t xml:space="preserve"> </w:t>
      </w:r>
      <w:r w:rsidRPr="003D06EA">
        <w:rPr>
          <w:szCs w:val="28"/>
          <w:lang w:val="kk-KZ"/>
        </w:rPr>
        <w:t>осы Регламенттің талаптарын сақтау бойынша ақпараттық және түсіндіру жұмыстарын жүргізу;</w:t>
      </w:r>
    </w:p>
    <w:p w:rsidR="003D300B" w:rsidRPr="005B177D" w:rsidRDefault="007F545E" w:rsidP="007F545E">
      <w:pPr>
        <w:pStyle w:val="2"/>
        <w:tabs>
          <w:tab w:val="clear" w:pos="900"/>
        </w:tabs>
        <w:autoSpaceDE w:val="0"/>
        <w:autoSpaceDN w:val="0"/>
        <w:adjustRightInd w:val="0"/>
        <w:rPr>
          <w:szCs w:val="28"/>
          <w:lang w:val="kk-KZ"/>
        </w:rPr>
      </w:pPr>
      <w:r>
        <w:rPr>
          <w:szCs w:val="28"/>
          <w:lang w:val="kk-KZ"/>
        </w:rPr>
        <w:t>16</w:t>
      </w:r>
      <w:r w:rsidRPr="007F545E">
        <w:rPr>
          <w:szCs w:val="28"/>
          <w:lang w:val="kk-KZ"/>
        </w:rPr>
        <w:t>) экономикалық қауіпсіздікке төнген қатерді азайту жөніндегі өзге де іс-шараларды Қазақстан Республикасының заңнамасына қайшы келмейтін кез келген тәсілд</w:t>
      </w:r>
      <w:r>
        <w:rPr>
          <w:szCs w:val="28"/>
          <w:lang w:val="kk-KZ"/>
        </w:rPr>
        <w:t>ермен іске асыру.</w:t>
      </w:r>
    </w:p>
    <w:p w:rsidR="003D300B" w:rsidRPr="005B177D" w:rsidRDefault="003D300B" w:rsidP="003D300B">
      <w:pPr>
        <w:pStyle w:val="2"/>
        <w:tabs>
          <w:tab w:val="clear" w:pos="900"/>
        </w:tabs>
        <w:autoSpaceDE w:val="0"/>
        <w:autoSpaceDN w:val="0"/>
        <w:adjustRightInd w:val="0"/>
        <w:ind w:left="709" w:firstLine="0"/>
        <w:rPr>
          <w:sz w:val="16"/>
          <w:szCs w:val="16"/>
          <w:lang w:val="kk-KZ"/>
        </w:rPr>
      </w:pPr>
    </w:p>
    <w:p w:rsidR="007F545E" w:rsidRPr="007F545E" w:rsidRDefault="003D300B" w:rsidP="007F545E">
      <w:pPr>
        <w:pStyle w:val="Default"/>
        <w:rPr>
          <w:b/>
          <w:color w:val="auto"/>
          <w:sz w:val="28"/>
          <w:szCs w:val="28"/>
          <w:lang w:val="kk-KZ"/>
        </w:rPr>
      </w:pPr>
      <w:r w:rsidRPr="005B177D">
        <w:rPr>
          <w:b/>
          <w:color w:val="auto"/>
          <w:sz w:val="28"/>
          <w:szCs w:val="28"/>
          <w:lang w:val="kk-KZ"/>
        </w:rPr>
        <w:t xml:space="preserve"> </w:t>
      </w:r>
      <w:r w:rsidRPr="005B177D">
        <w:rPr>
          <w:b/>
          <w:color w:val="auto"/>
          <w:sz w:val="28"/>
          <w:szCs w:val="28"/>
          <w:lang w:val="kk-KZ"/>
        </w:rPr>
        <w:tab/>
      </w:r>
      <w:r w:rsidR="007F545E" w:rsidRPr="007F545E">
        <w:rPr>
          <w:b/>
          <w:color w:val="auto"/>
          <w:sz w:val="28"/>
          <w:szCs w:val="28"/>
          <w:lang w:val="kk-KZ"/>
        </w:rPr>
        <w:t>5.5. Қызметкерлердің өзара іс-қимылы</w:t>
      </w:r>
    </w:p>
    <w:p w:rsidR="007F545E" w:rsidRPr="007F545E" w:rsidRDefault="007F545E" w:rsidP="007F545E">
      <w:pPr>
        <w:pStyle w:val="Default"/>
        <w:ind w:firstLine="709"/>
        <w:jc w:val="both"/>
        <w:rPr>
          <w:color w:val="auto"/>
          <w:sz w:val="28"/>
          <w:szCs w:val="28"/>
          <w:lang w:val="kk-KZ"/>
        </w:rPr>
      </w:pPr>
      <w:r w:rsidRPr="007F545E">
        <w:rPr>
          <w:color w:val="auto"/>
          <w:sz w:val="28"/>
          <w:szCs w:val="28"/>
          <w:lang w:val="kk-KZ"/>
        </w:rPr>
        <w:t>5.5.1. Қызметкерлер Қазақстан Республикасы заңнамасының талаптарын және осы Регламенттің нормаларын сақтау қажеттілігі, сондай-ақ оларды бұзғаны үшін жауапкершілік туралы хабардар етілуі тиіс.</w:t>
      </w:r>
    </w:p>
    <w:p w:rsidR="003D300B" w:rsidRPr="007F545E" w:rsidRDefault="007F545E" w:rsidP="007F545E">
      <w:pPr>
        <w:pStyle w:val="Default"/>
        <w:ind w:firstLine="709"/>
        <w:jc w:val="both"/>
        <w:rPr>
          <w:color w:val="auto"/>
          <w:sz w:val="28"/>
          <w:szCs w:val="28"/>
          <w:lang w:val="kk-KZ"/>
        </w:rPr>
      </w:pPr>
      <w:r w:rsidRPr="007F545E">
        <w:rPr>
          <w:color w:val="auto"/>
          <w:sz w:val="28"/>
          <w:szCs w:val="28"/>
          <w:lang w:val="kk-KZ"/>
        </w:rPr>
        <w:t>5.5.2. Құқықтық мәдениеттің тиісті деңгейін қалыптастыру үшін жаңа қызметкерлермен осы Регламенттің және онымен байланысты құжаттардың ережелері бойынша кіріспе нұсқаулық, ал жұмыс істейтін қызметкерлер үшін – мерзімді ақпараттық семинарлар, оның ішінде қашықтықтан оқыту түрінде өткізіледі.</w:t>
      </w:r>
    </w:p>
    <w:p w:rsidR="003D300B" w:rsidRPr="005B177D" w:rsidRDefault="003D300B" w:rsidP="003D300B">
      <w:pPr>
        <w:pStyle w:val="Default"/>
        <w:ind w:firstLine="709"/>
        <w:jc w:val="both"/>
        <w:rPr>
          <w:rFonts w:eastAsia="Times New Roman"/>
          <w:color w:val="auto"/>
          <w:sz w:val="16"/>
          <w:szCs w:val="16"/>
          <w:lang w:val="kk-KZ"/>
        </w:rPr>
      </w:pPr>
    </w:p>
    <w:p w:rsidR="007F545E" w:rsidRPr="007F545E" w:rsidRDefault="007F545E" w:rsidP="007F545E">
      <w:pPr>
        <w:pStyle w:val="a6"/>
        <w:ind w:firstLine="708"/>
        <w:jc w:val="both"/>
        <w:rPr>
          <w:rFonts w:ascii="Times New Roman" w:hAnsi="Times New Roman" w:cs="Times New Roman"/>
          <w:b/>
          <w:sz w:val="28"/>
          <w:szCs w:val="28"/>
          <w:lang w:val="kk-KZ" w:bidi="ru-RU"/>
        </w:rPr>
      </w:pPr>
      <w:r w:rsidRPr="007F545E">
        <w:rPr>
          <w:rFonts w:ascii="Times New Roman" w:hAnsi="Times New Roman" w:cs="Times New Roman"/>
          <w:b/>
          <w:sz w:val="28"/>
          <w:szCs w:val="28"/>
          <w:lang w:val="kk-KZ" w:bidi="ru-RU"/>
        </w:rPr>
        <w:t>5.6. Құқыққа қарсы әрекеттер туралы ақпараттандыру</w:t>
      </w:r>
    </w:p>
    <w:p w:rsidR="007F545E" w:rsidRPr="007F545E" w:rsidRDefault="007F545E" w:rsidP="007F545E">
      <w:pPr>
        <w:pStyle w:val="a6"/>
        <w:ind w:firstLine="708"/>
        <w:jc w:val="both"/>
        <w:rPr>
          <w:rFonts w:ascii="Times New Roman" w:hAnsi="Times New Roman" w:cs="Times New Roman"/>
          <w:sz w:val="28"/>
          <w:szCs w:val="28"/>
          <w:lang w:val="kk-KZ" w:bidi="ru-RU"/>
        </w:rPr>
      </w:pPr>
      <w:r w:rsidRPr="007F545E">
        <w:rPr>
          <w:rFonts w:ascii="Times New Roman" w:hAnsi="Times New Roman" w:cs="Times New Roman"/>
          <w:sz w:val="28"/>
          <w:szCs w:val="28"/>
          <w:lang w:val="kk-KZ" w:bidi="ru-RU"/>
        </w:rPr>
        <w:t>5.6.1. ҚМГ-де қызметкерлер мен үшінші тұлғалар тарапынан құқыққа қарсы әрекеттер фактілері туралы хабарлаудың қауіпсіз, құпия және қолжетімді құралдары ұйымдастырылған.</w:t>
      </w:r>
    </w:p>
    <w:p w:rsidR="007F545E" w:rsidRPr="007F545E" w:rsidRDefault="007F545E" w:rsidP="007F545E">
      <w:pPr>
        <w:pStyle w:val="a6"/>
        <w:ind w:firstLine="708"/>
        <w:jc w:val="both"/>
        <w:rPr>
          <w:rFonts w:ascii="Times New Roman" w:hAnsi="Times New Roman" w:cs="Times New Roman"/>
          <w:sz w:val="28"/>
          <w:szCs w:val="28"/>
          <w:lang w:val="kk-KZ" w:bidi="ru-RU"/>
        </w:rPr>
      </w:pPr>
      <w:r w:rsidRPr="007F545E">
        <w:rPr>
          <w:rFonts w:ascii="Times New Roman" w:hAnsi="Times New Roman" w:cs="Times New Roman"/>
          <w:sz w:val="28"/>
          <w:szCs w:val="28"/>
          <w:lang w:val="kk-KZ" w:bidi="ru-RU"/>
        </w:rPr>
        <w:t xml:space="preserve">5.6.2. Құқыққа қарсы әрекеттердің ықтимал немесе белгілі </w:t>
      </w:r>
      <w:r w:rsidR="002E4720">
        <w:rPr>
          <w:rFonts w:ascii="Times New Roman" w:hAnsi="Times New Roman" w:cs="Times New Roman"/>
          <w:sz w:val="28"/>
          <w:szCs w:val="28"/>
          <w:lang w:val="kk-KZ" w:bidi="ru-RU"/>
        </w:rPr>
        <w:t>жағдайлары туралы хабарламалар Ж</w:t>
      </w:r>
      <w:r w:rsidRPr="007F545E">
        <w:rPr>
          <w:rFonts w:ascii="Times New Roman" w:hAnsi="Times New Roman" w:cs="Times New Roman"/>
          <w:sz w:val="28"/>
          <w:szCs w:val="28"/>
          <w:lang w:val="kk-KZ" w:bidi="ru-RU"/>
        </w:rPr>
        <w:t>едел желіге немесе ҚМГ А</w:t>
      </w:r>
      <w:r w:rsidR="00D91505">
        <w:rPr>
          <w:rFonts w:ascii="Times New Roman" w:hAnsi="Times New Roman" w:cs="Times New Roman"/>
          <w:sz w:val="28"/>
          <w:szCs w:val="28"/>
          <w:lang w:val="kk-KZ" w:bidi="ru-RU"/>
        </w:rPr>
        <w:t>С</w:t>
      </w:r>
      <w:r w:rsidRPr="007F545E">
        <w:rPr>
          <w:rFonts w:ascii="Times New Roman" w:hAnsi="Times New Roman" w:cs="Times New Roman"/>
          <w:sz w:val="28"/>
          <w:szCs w:val="28"/>
          <w:lang w:val="kk-KZ" w:bidi="ru-RU"/>
        </w:rPr>
        <w:t>Ж арналары мен байланыс құралдары арқылы берілуі мүмкін. Жедел желі мен ҚМГ А</w:t>
      </w:r>
      <w:r w:rsidR="00D91505">
        <w:rPr>
          <w:rFonts w:ascii="Times New Roman" w:hAnsi="Times New Roman" w:cs="Times New Roman"/>
          <w:sz w:val="28"/>
          <w:szCs w:val="28"/>
          <w:lang w:val="kk-KZ" w:bidi="ru-RU"/>
        </w:rPr>
        <w:t>С</w:t>
      </w:r>
      <w:r w:rsidRPr="007F545E">
        <w:rPr>
          <w:rFonts w:ascii="Times New Roman" w:hAnsi="Times New Roman" w:cs="Times New Roman"/>
          <w:sz w:val="28"/>
          <w:szCs w:val="28"/>
          <w:lang w:val="kk-KZ" w:bidi="ru-RU"/>
        </w:rPr>
        <w:t>Ж байланыс</w:t>
      </w:r>
      <w:r w:rsidR="00D91505">
        <w:rPr>
          <w:rFonts w:ascii="Times New Roman" w:hAnsi="Times New Roman" w:cs="Times New Roman"/>
          <w:sz w:val="28"/>
          <w:szCs w:val="28"/>
          <w:lang w:val="kk-KZ" w:bidi="ru-RU"/>
        </w:rPr>
        <w:t xml:space="preserve"> деректері</w:t>
      </w:r>
      <w:r w:rsidRPr="007F545E">
        <w:rPr>
          <w:rFonts w:ascii="Times New Roman" w:hAnsi="Times New Roman" w:cs="Times New Roman"/>
          <w:sz w:val="28"/>
          <w:szCs w:val="28"/>
          <w:lang w:val="kk-KZ" w:bidi="ru-RU"/>
        </w:rPr>
        <w:t xml:space="preserve"> ҚМГ ресми веб-сайтында, ҚМГ офистік үй-жайларында жалпыға қолжетімді орындарда орналасқан ақпараттық стендтерде орналастырылады.</w:t>
      </w:r>
    </w:p>
    <w:p w:rsidR="007F545E" w:rsidRPr="007F545E" w:rsidRDefault="007F545E" w:rsidP="007F545E">
      <w:pPr>
        <w:pStyle w:val="a6"/>
        <w:ind w:firstLine="708"/>
        <w:jc w:val="both"/>
        <w:rPr>
          <w:rFonts w:ascii="Times New Roman" w:hAnsi="Times New Roman" w:cs="Times New Roman"/>
          <w:sz w:val="28"/>
          <w:szCs w:val="28"/>
          <w:lang w:val="kk-KZ" w:bidi="ru-RU"/>
        </w:rPr>
      </w:pPr>
      <w:r w:rsidRPr="007F545E">
        <w:rPr>
          <w:rFonts w:ascii="Times New Roman" w:hAnsi="Times New Roman" w:cs="Times New Roman"/>
          <w:sz w:val="28"/>
          <w:szCs w:val="28"/>
          <w:lang w:val="kk-KZ" w:bidi="ru-RU"/>
        </w:rPr>
        <w:t xml:space="preserve">5.6.3. ҚМГ-мен өзара іс-қимыл жасайтын басқа қызметкерлердің, контрагенттердің немесе өзге тұлғалардың іс-әрекеттерінің заңдылығына күмән туындаған жағдайда, бұл туралы тиісінше тікелей басшыға </w:t>
      </w:r>
      <w:r w:rsidRPr="002E4720">
        <w:rPr>
          <w:rFonts w:ascii="Times New Roman" w:hAnsi="Times New Roman" w:cs="Times New Roman"/>
          <w:sz w:val="28"/>
          <w:szCs w:val="28"/>
          <w:lang w:val="kk-KZ" w:bidi="ru-RU"/>
        </w:rPr>
        <w:t xml:space="preserve">және/немесе </w:t>
      </w:r>
      <w:r w:rsidR="00636F7E" w:rsidRPr="002E4720">
        <w:rPr>
          <w:rFonts w:ascii="Times New Roman" w:hAnsi="Times New Roman" w:cs="Times New Roman"/>
          <w:sz w:val="28"/>
          <w:szCs w:val="28"/>
          <w:lang w:val="kk-KZ"/>
        </w:rPr>
        <w:t>К</w:t>
      </w:r>
      <w:r w:rsidR="005F3D01" w:rsidRPr="002E4720">
        <w:rPr>
          <w:rFonts w:ascii="Times New Roman" w:hAnsi="Times New Roman" w:cs="Times New Roman"/>
          <w:sz w:val="28"/>
          <w:szCs w:val="28"/>
          <w:lang w:val="kk-KZ"/>
        </w:rPr>
        <w:t xml:space="preserve">омплаенс қызметіне </w:t>
      </w:r>
      <w:r w:rsidR="005F3D01" w:rsidRPr="007F545E">
        <w:rPr>
          <w:rFonts w:ascii="Times New Roman" w:hAnsi="Times New Roman" w:cs="Times New Roman"/>
          <w:sz w:val="28"/>
          <w:szCs w:val="28"/>
          <w:lang w:val="kk-KZ" w:bidi="ru-RU"/>
        </w:rPr>
        <w:t xml:space="preserve">және/немесе </w:t>
      </w:r>
      <w:r w:rsidR="00D91505">
        <w:rPr>
          <w:rFonts w:ascii="Times New Roman" w:hAnsi="Times New Roman" w:cs="Times New Roman"/>
          <w:sz w:val="28"/>
          <w:szCs w:val="28"/>
          <w:lang w:val="kk-KZ" w:bidi="ru-RU"/>
        </w:rPr>
        <w:t>КҚД</w:t>
      </w:r>
      <w:r w:rsidRPr="007F545E">
        <w:rPr>
          <w:rFonts w:ascii="Times New Roman" w:hAnsi="Times New Roman" w:cs="Times New Roman"/>
          <w:sz w:val="28"/>
          <w:szCs w:val="28"/>
          <w:lang w:val="kk-KZ" w:bidi="ru-RU"/>
        </w:rPr>
        <w:t xml:space="preserve">-ға дереу хабарлауға </w:t>
      </w:r>
      <w:r w:rsidR="00D91505">
        <w:rPr>
          <w:rFonts w:ascii="Times New Roman" w:hAnsi="Times New Roman" w:cs="Times New Roman"/>
          <w:sz w:val="28"/>
          <w:szCs w:val="28"/>
          <w:lang w:val="kk-KZ" w:bidi="ru-RU"/>
        </w:rPr>
        <w:t xml:space="preserve">қызметкер </w:t>
      </w:r>
      <w:r w:rsidRPr="007F545E">
        <w:rPr>
          <w:rFonts w:ascii="Times New Roman" w:hAnsi="Times New Roman" w:cs="Times New Roman"/>
          <w:sz w:val="28"/>
          <w:szCs w:val="28"/>
          <w:lang w:val="kk-KZ" w:bidi="ru-RU"/>
        </w:rPr>
        <w:t>міндетті, ал өзге тұлға құқылы.</w:t>
      </w:r>
    </w:p>
    <w:p w:rsidR="00D91505" w:rsidRDefault="007F545E" w:rsidP="007F545E">
      <w:pPr>
        <w:pStyle w:val="a6"/>
        <w:ind w:firstLine="708"/>
        <w:jc w:val="both"/>
        <w:rPr>
          <w:rFonts w:ascii="Times New Roman" w:hAnsi="Times New Roman" w:cs="Times New Roman"/>
          <w:sz w:val="28"/>
          <w:szCs w:val="28"/>
          <w:lang w:val="kk-KZ" w:bidi="ru-RU"/>
        </w:rPr>
      </w:pPr>
      <w:r w:rsidRPr="007F545E">
        <w:rPr>
          <w:rFonts w:ascii="Times New Roman" w:hAnsi="Times New Roman" w:cs="Times New Roman"/>
          <w:sz w:val="28"/>
          <w:szCs w:val="28"/>
          <w:lang w:val="kk-KZ" w:bidi="ru-RU"/>
        </w:rPr>
        <w:t>Бұл ретте,</w:t>
      </w:r>
      <w:r w:rsidR="00D91505">
        <w:rPr>
          <w:rFonts w:ascii="Times New Roman" w:hAnsi="Times New Roman" w:cs="Times New Roman"/>
          <w:sz w:val="28"/>
          <w:szCs w:val="28"/>
          <w:lang w:val="kk-KZ" w:bidi="ru-RU"/>
        </w:rPr>
        <w:t xml:space="preserve"> қызметкерлердің ешқайсысы </w:t>
      </w:r>
      <w:r w:rsidR="009E4F41">
        <w:rPr>
          <w:rFonts w:ascii="Times New Roman" w:hAnsi="Times New Roman" w:cs="Times New Roman"/>
          <w:sz w:val="28"/>
          <w:szCs w:val="28"/>
          <w:lang w:val="kk-KZ" w:bidi="ru-RU"/>
        </w:rPr>
        <w:t xml:space="preserve">жасалған не әзірленіп жатқан заңға қайшы әрекет туралы осындай қызметкердің хабарлауы себебінен ғана </w:t>
      </w:r>
      <w:r w:rsidRPr="007F545E">
        <w:rPr>
          <w:rFonts w:ascii="Times New Roman" w:hAnsi="Times New Roman" w:cs="Times New Roman"/>
          <w:sz w:val="28"/>
          <w:szCs w:val="28"/>
          <w:lang w:val="kk-KZ" w:bidi="ru-RU"/>
        </w:rPr>
        <w:t>қандай да бір кемсітушілік</w:t>
      </w:r>
      <w:r w:rsidR="00D91505">
        <w:rPr>
          <w:rFonts w:ascii="Times New Roman" w:hAnsi="Times New Roman" w:cs="Times New Roman"/>
          <w:sz w:val="28"/>
          <w:szCs w:val="28"/>
          <w:lang w:val="kk-KZ" w:bidi="ru-RU"/>
        </w:rPr>
        <w:t xml:space="preserve">ке </w:t>
      </w:r>
      <w:r w:rsidRPr="007F545E">
        <w:rPr>
          <w:rFonts w:ascii="Times New Roman" w:hAnsi="Times New Roman" w:cs="Times New Roman"/>
          <w:sz w:val="28"/>
          <w:szCs w:val="28"/>
          <w:lang w:val="kk-KZ" w:bidi="ru-RU"/>
        </w:rPr>
        <w:t xml:space="preserve">(жұмыстан босату, лауазымын төмендету, </w:t>
      </w:r>
      <w:r w:rsidR="00D91505">
        <w:rPr>
          <w:rFonts w:ascii="Times New Roman" w:hAnsi="Times New Roman" w:cs="Times New Roman"/>
          <w:sz w:val="28"/>
          <w:szCs w:val="28"/>
          <w:lang w:val="kk-KZ" w:bidi="ru-RU"/>
        </w:rPr>
        <w:t>с</w:t>
      </w:r>
      <w:r w:rsidRPr="007F545E">
        <w:rPr>
          <w:rFonts w:ascii="Times New Roman" w:hAnsi="Times New Roman" w:cs="Times New Roman"/>
          <w:sz w:val="28"/>
          <w:szCs w:val="28"/>
          <w:lang w:val="kk-KZ" w:bidi="ru-RU"/>
        </w:rPr>
        <w:t>ыйлық</w:t>
      </w:r>
      <w:r w:rsidR="00D91505">
        <w:rPr>
          <w:rFonts w:ascii="Times New Roman" w:hAnsi="Times New Roman" w:cs="Times New Roman"/>
          <w:sz w:val="28"/>
          <w:szCs w:val="28"/>
          <w:lang w:val="kk-KZ" w:bidi="ru-RU"/>
        </w:rPr>
        <w:t>ақыдан және</w:t>
      </w:r>
      <w:r w:rsidRPr="007F545E">
        <w:rPr>
          <w:rFonts w:ascii="Times New Roman" w:hAnsi="Times New Roman" w:cs="Times New Roman"/>
          <w:sz w:val="28"/>
          <w:szCs w:val="28"/>
          <w:lang w:val="kk-KZ" w:bidi="ru-RU"/>
        </w:rPr>
        <w:t xml:space="preserve"> өзге де ынталандыру </w:t>
      </w:r>
      <w:r w:rsidR="00D91505">
        <w:rPr>
          <w:rFonts w:ascii="Times New Roman" w:hAnsi="Times New Roman" w:cs="Times New Roman"/>
          <w:sz w:val="28"/>
          <w:szCs w:val="28"/>
          <w:lang w:val="kk-KZ" w:bidi="ru-RU"/>
        </w:rPr>
        <w:t>нысандарынан айы</w:t>
      </w:r>
      <w:r w:rsidR="009E4F41">
        <w:rPr>
          <w:rFonts w:ascii="Times New Roman" w:hAnsi="Times New Roman" w:cs="Times New Roman"/>
          <w:sz w:val="28"/>
          <w:szCs w:val="28"/>
          <w:lang w:val="kk-KZ" w:bidi="ru-RU"/>
        </w:rPr>
        <w:t>р</w:t>
      </w:r>
      <w:r w:rsidR="00D91505">
        <w:rPr>
          <w:rFonts w:ascii="Times New Roman" w:hAnsi="Times New Roman" w:cs="Times New Roman"/>
          <w:sz w:val="28"/>
          <w:szCs w:val="28"/>
          <w:lang w:val="kk-KZ" w:bidi="ru-RU"/>
        </w:rPr>
        <w:t xml:space="preserve">у және с.с.) ұшырауы мүмкін емес. </w:t>
      </w:r>
    </w:p>
    <w:p w:rsidR="001E7FA2" w:rsidRDefault="001E7FA2" w:rsidP="007F545E">
      <w:pPr>
        <w:pStyle w:val="a6"/>
        <w:ind w:firstLine="708"/>
        <w:jc w:val="both"/>
        <w:rPr>
          <w:rFonts w:ascii="Times New Roman" w:hAnsi="Times New Roman" w:cs="Times New Roman"/>
          <w:sz w:val="28"/>
          <w:szCs w:val="28"/>
          <w:lang w:val="kk-KZ" w:bidi="ru-RU"/>
        </w:rPr>
      </w:pPr>
    </w:p>
    <w:p w:rsidR="003D300B" w:rsidRPr="003F2A8D" w:rsidRDefault="009E4F41" w:rsidP="003F2A8D">
      <w:pPr>
        <w:pStyle w:val="a5"/>
        <w:numPr>
          <w:ilvl w:val="0"/>
          <w:numId w:val="8"/>
        </w:numPr>
        <w:spacing w:after="0" w:line="240" w:lineRule="auto"/>
        <w:jc w:val="both"/>
        <w:rPr>
          <w:rFonts w:ascii="Times New Roman" w:eastAsia="Times New Roman" w:hAnsi="Times New Roman" w:cs="Times New Roman"/>
          <w:b/>
          <w:iCs/>
          <w:sz w:val="28"/>
          <w:szCs w:val="28"/>
          <w:lang w:val="kk-KZ" w:eastAsia="ru-RU"/>
        </w:rPr>
      </w:pPr>
      <w:r w:rsidRPr="003F2A8D">
        <w:rPr>
          <w:rFonts w:ascii="Times New Roman" w:eastAsia="Times New Roman" w:hAnsi="Times New Roman" w:cs="Times New Roman"/>
          <w:b/>
          <w:iCs/>
          <w:sz w:val="28"/>
          <w:szCs w:val="28"/>
          <w:lang w:val="kk-KZ" w:eastAsia="ru-RU"/>
        </w:rPr>
        <w:t xml:space="preserve">Құжаттарға сілтеме </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67"/>
        <w:gridCol w:w="5641"/>
      </w:tblGrid>
      <w:tr w:rsidR="003D300B" w:rsidRPr="005B177D" w:rsidTr="002E4720">
        <w:tc>
          <w:tcPr>
            <w:tcW w:w="3715" w:type="dxa"/>
          </w:tcPr>
          <w:p w:rsidR="003D300B" w:rsidRPr="005B177D" w:rsidRDefault="009E4F41" w:rsidP="00115BBC">
            <w:pPr>
              <w:tabs>
                <w:tab w:val="left" w:pos="993"/>
              </w:tabs>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Қазақстан Республикасының 2015ж.24.11 </w:t>
            </w:r>
            <w:r w:rsidR="003D300B" w:rsidRPr="005B177D">
              <w:rPr>
                <w:rFonts w:ascii="Times New Roman" w:eastAsia="Calibri" w:hAnsi="Times New Roman" w:cs="Times New Roman"/>
                <w:sz w:val="28"/>
                <w:szCs w:val="28"/>
                <w:lang w:val="kk-KZ"/>
              </w:rPr>
              <w:t>№422-V</w:t>
            </w:r>
            <w:r>
              <w:rPr>
                <w:rFonts w:ascii="Times New Roman" w:eastAsia="Calibri" w:hAnsi="Times New Roman" w:cs="Times New Roman"/>
                <w:sz w:val="28"/>
                <w:szCs w:val="28"/>
                <w:lang w:val="kk-KZ"/>
              </w:rPr>
              <w:t xml:space="preserve"> Заңы</w:t>
            </w:r>
          </w:p>
          <w:p w:rsidR="003D300B" w:rsidRPr="005B177D" w:rsidRDefault="003D300B" w:rsidP="00115BBC">
            <w:pPr>
              <w:tabs>
                <w:tab w:val="left" w:pos="993"/>
              </w:tabs>
              <w:jc w:val="both"/>
              <w:rPr>
                <w:rFonts w:ascii="Times New Roman" w:eastAsia="Calibri" w:hAnsi="Times New Roman" w:cs="Times New Roman"/>
                <w:b/>
                <w:sz w:val="16"/>
                <w:szCs w:val="16"/>
                <w:lang w:val="kk-KZ"/>
              </w:rPr>
            </w:pPr>
          </w:p>
        </w:tc>
        <w:tc>
          <w:tcPr>
            <w:tcW w:w="567"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p>
        </w:tc>
        <w:tc>
          <w:tcPr>
            <w:tcW w:w="5641" w:type="dxa"/>
          </w:tcPr>
          <w:p w:rsidR="003D300B" w:rsidRPr="005B177D" w:rsidRDefault="009E4F41" w:rsidP="009E4F41">
            <w:pPr>
              <w:tabs>
                <w:tab w:val="left" w:pos="993"/>
              </w:tabs>
              <w:jc w:val="both"/>
              <w:rPr>
                <w:rFonts w:ascii="Times New Roman" w:eastAsia="Calibri" w:hAnsi="Times New Roman" w:cs="Times New Roman"/>
                <w:sz w:val="16"/>
                <w:szCs w:val="16"/>
                <w:lang w:val="kk-KZ"/>
              </w:rPr>
            </w:pPr>
            <w:r>
              <w:rPr>
                <w:rFonts w:ascii="Times New Roman" w:eastAsia="Calibri" w:hAnsi="Times New Roman" w:cs="Times New Roman"/>
                <w:sz w:val="28"/>
                <w:szCs w:val="28"/>
                <w:lang w:val="kk-KZ"/>
              </w:rPr>
              <w:t>Қазақстан Республикасының Қылмыстық кодексі</w:t>
            </w:r>
            <w:r w:rsidR="003D300B" w:rsidRPr="005B177D">
              <w:rPr>
                <w:rFonts w:ascii="Times New Roman" w:eastAsia="Calibri" w:hAnsi="Times New Roman" w:cs="Times New Roman"/>
                <w:sz w:val="28"/>
                <w:szCs w:val="28"/>
                <w:lang w:val="kk-KZ"/>
              </w:rPr>
              <w:t xml:space="preserve"> </w:t>
            </w:r>
          </w:p>
        </w:tc>
      </w:tr>
      <w:tr w:rsidR="003D300B" w:rsidRPr="00806F6F" w:rsidTr="002E4720">
        <w:tc>
          <w:tcPr>
            <w:tcW w:w="3715" w:type="dxa"/>
          </w:tcPr>
          <w:p w:rsidR="003D300B" w:rsidRPr="005B177D" w:rsidRDefault="009E4F41" w:rsidP="00115BBC">
            <w:pPr>
              <w:tabs>
                <w:tab w:val="left" w:pos="993"/>
              </w:tabs>
              <w:jc w:val="both"/>
              <w:rPr>
                <w:rFonts w:ascii="Times New Roman" w:eastAsia="Calibri" w:hAnsi="Times New Roman" w:cs="Times New Roman"/>
                <w:b/>
                <w:sz w:val="28"/>
                <w:szCs w:val="28"/>
                <w:lang w:val="kk-KZ"/>
              </w:rPr>
            </w:pPr>
            <w:r>
              <w:rPr>
                <w:rFonts w:ascii="Times New Roman" w:eastAsia="Calibri" w:hAnsi="Times New Roman" w:cs="Times New Roman"/>
                <w:sz w:val="28"/>
                <w:szCs w:val="28"/>
                <w:lang w:val="kk-KZ"/>
              </w:rPr>
              <w:lastRenderedPageBreak/>
              <w:t xml:space="preserve">Қазақстан Республикасының 2014ж.05.07 </w:t>
            </w:r>
            <w:r w:rsidR="003D300B" w:rsidRPr="005B177D">
              <w:rPr>
                <w:rFonts w:ascii="Times New Roman" w:eastAsia="Calibri" w:hAnsi="Times New Roman" w:cs="Times New Roman"/>
                <w:sz w:val="28"/>
                <w:szCs w:val="28"/>
                <w:lang w:val="kk-KZ"/>
              </w:rPr>
              <w:t>№235-V</w:t>
            </w:r>
            <w:r>
              <w:rPr>
                <w:rFonts w:ascii="Times New Roman" w:eastAsia="Calibri" w:hAnsi="Times New Roman" w:cs="Times New Roman"/>
                <w:sz w:val="28"/>
                <w:szCs w:val="28"/>
                <w:lang w:val="kk-KZ"/>
              </w:rPr>
              <w:t xml:space="preserve"> Заңы</w:t>
            </w:r>
          </w:p>
          <w:p w:rsidR="003D300B" w:rsidRPr="005B177D" w:rsidRDefault="003D300B" w:rsidP="00115BBC">
            <w:pPr>
              <w:tabs>
                <w:tab w:val="left" w:pos="993"/>
              </w:tabs>
              <w:jc w:val="both"/>
              <w:rPr>
                <w:rFonts w:ascii="Times New Roman" w:eastAsia="Calibri" w:hAnsi="Times New Roman" w:cs="Times New Roman"/>
                <w:b/>
                <w:sz w:val="16"/>
                <w:szCs w:val="16"/>
                <w:lang w:val="kk-KZ"/>
              </w:rPr>
            </w:pPr>
          </w:p>
        </w:tc>
        <w:tc>
          <w:tcPr>
            <w:tcW w:w="567"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p>
        </w:tc>
        <w:tc>
          <w:tcPr>
            <w:tcW w:w="5641" w:type="dxa"/>
          </w:tcPr>
          <w:p w:rsidR="003D300B" w:rsidRPr="005B177D" w:rsidRDefault="009E4F41" w:rsidP="009E4F41">
            <w:pPr>
              <w:tabs>
                <w:tab w:val="left" w:pos="993"/>
              </w:tabs>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Қазақстан Республикасының әкімшілік құқық бұзушылық туралы к</w:t>
            </w:r>
            <w:r w:rsidR="003D300B" w:rsidRPr="005B177D">
              <w:rPr>
                <w:rFonts w:ascii="Times New Roman" w:eastAsia="Calibri" w:hAnsi="Times New Roman" w:cs="Times New Roman"/>
                <w:sz w:val="28"/>
                <w:szCs w:val="28"/>
                <w:lang w:val="kk-KZ"/>
              </w:rPr>
              <w:t>одекс</w:t>
            </w:r>
            <w:r>
              <w:rPr>
                <w:rFonts w:ascii="Times New Roman" w:eastAsia="Calibri" w:hAnsi="Times New Roman" w:cs="Times New Roman"/>
                <w:sz w:val="28"/>
                <w:szCs w:val="28"/>
                <w:lang w:val="kk-KZ"/>
              </w:rPr>
              <w:t>і</w:t>
            </w:r>
          </w:p>
        </w:tc>
      </w:tr>
      <w:tr w:rsidR="003D300B" w:rsidRPr="005B177D" w:rsidTr="002E4720">
        <w:tc>
          <w:tcPr>
            <w:tcW w:w="3715" w:type="dxa"/>
          </w:tcPr>
          <w:p w:rsidR="003D300B" w:rsidRPr="005B177D" w:rsidRDefault="009E4F41" w:rsidP="00115BBC">
            <w:pPr>
              <w:tabs>
                <w:tab w:val="left" w:pos="993"/>
              </w:tabs>
              <w:jc w:val="both"/>
              <w:rPr>
                <w:rFonts w:ascii="Times New Roman" w:eastAsia="Calibri" w:hAnsi="Times New Roman" w:cs="Times New Roman"/>
                <w:b/>
                <w:sz w:val="28"/>
                <w:szCs w:val="28"/>
                <w:lang w:val="kk-KZ"/>
              </w:rPr>
            </w:pPr>
            <w:r>
              <w:rPr>
                <w:rFonts w:ascii="Times New Roman" w:eastAsia="Calibri" w:hAnsi="Times New Roman" w:cs="Times New Roman"/>
                <w:sz w:val="28"/>
                <w:szCs w:val="28"/>
                <w:lang w:val="kk-KZ"/>
              </w:rPr>
              <w:t xml:space="preserve">Қазақстан Республикасының 2015ж.23.11 </w:t>
            </w:r>
            <w:r w:rsidR="003D300B" w:rsidRPr="005B177D">
              <w:rPr>
                <w:rFonts w:ascii="Times New Roman" w:eastAsia="Calibri" w:hAnsi="Times New Roman" w:cs="Times New Roman"/>
                <w:sz w:val="28"/>
                <w:szCs w:val="28"/>
                <w:lang w:val="kk-KZ"/>
              </w:rPr>
              <w:t>№414-V</w:t>
            </w:r>
            <w:r w:rsidR="003D300B" w:rsidRPr="005B177D">
              <w:rPr>
                <w:rFonts w:ascii="Times New Roman" w:eastAsia="Calibri" w:hAnsi="Times New Roman" w:cs="Times New Roman"/>
                <w:b/>
                <w:sz w:val="28"/>
                <w:szCs w:val="28"/>
                <w:lang w:val="kk-KZ"/>
              </w:rPr>
              <w:t xml:space="preserve"> </w:t>
            </w:r>
            <w:r w:rsidRPr="009E4F41">
              <w:rPr>
                <w:rFonts w:ascii="Times New Roman" w:eastAsia="Calibri" w:hAnsi="Times New Roman" w:cs="Times New Roman"/>
                <w:sz w:val="28"/>
                <w:szCs w:val="28"/>
                <w:lang w:val="kk-KZ"/>
              </w:rPr>
              <w:t>Заңы</w:t>
            </w:r>
          </w:p>
          <w:p w:rsidR="003D300B" w:rsidRPr="005B177D" w:rsidRDefault="003D300B" w:rsidP="00115BBC">
            <w:pPr>
              <w:tabs>
                <w:tab w:val="left" w:pos="993"/>
              </w:tabs>
              <w:jc w:val="both"/>
              <w:rPr>
                <w:rFonts w:ascii="Times New Roman" w:eastAsia="Calibri" w:hAnsi="Times New Roman" w:cs="Times New Roman"/>
                <w:b/>
                <w:sz w:val="16"/>
                <w:szCs w:val="16"/>
                <w:lang w:val="kk-KZ"/>
              </w:rPr>
            </w:pPr>
          </w:p>
        </w:tc>
        <w:tc>
          <w:tcPr>
            <w:tcW w:w="567"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p>
        </w:tc>
        <w:tc>
          <w:tcPr>
            <w:tcW w:w="5641" w:type="dxa"/>
          </w:tcPr>
          <w:p w:rsidR="003D300B" w:rsidRPr="005B177D" w:rsidRDefault="009E4F41" w:rsidP="00115BBC">
            <w:pPr>
              <w:tabs>
                <w:tab w:val="left" w:pos="993"/>
              </w:tabs>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Қазақстан Республикасының Еңбек </w:t>
            </w:r>
            <w:r w:rsidR="003D300B" w:rsidRPr="005B177D">
              <w:rPr>
                <w:rFonts w:ascii="Times New Roman" w:eastAsia="Calibri" w:hAnsi="Times New Roman" w:cs="Times New Roman"/>
                <w:sz w:val="28"/>
                <w:szCs w:val="28"/>
                <w:lang w:val="kk-KZ"/>
              </w:rPr>
              <w:t>кодекс</w:t>
            </w:r>
            <w:r>
              <w:rPr>
                <w:rFonts w:ascii="Times New Roman" w:eastAsia="Calibri" w:hAnsi="Times New Roman" w:cs="Times New Roman"/>
                <w:sz w:val="28"/>
                <w:szCs w:val="28"/>
                <w:lang w:val="kk-KZ"/>
              </w:rPr>
              <w:t>і</w:t>
            </w:r>
          </w:p>
          <w:p w:rsidR="003D300B" w:rsidRPr="005B177D" w:rsidRDefault="003D300B" w:rsidP="00115BBC">
            <w:pPr>
              <w:tabs>
                <w:tab w:val="left" w:pos="993"/>
              </w:tabs>
              <w:jc w:val="both"/>
              <w:rPr>
                <w:rFonts w:ascii="Times New Roman" w:eastAsia="Calibri" w:hAnsi="Times New Roman" w:cs="Times New Roman"/>
                <w:sz w:val="28"/>
                <w:szCs w:val="28"/>
                <w:lang w:val="kk-KZ"/>
              </w:rPr>
            </w:pPr>
          </w:p>
        </w:tc>
      </w:tr>
      <w:tr w:rsidR="003D300B" w:rsidRPr="00806F6F" w:rsidTr="002E4720">
        <w:tc>
          <w:tcPr>
            <w:tcW w:w="3715"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«Сам</w:t>
            </w:r>
            <w:r w:rsidR="009E4F41">
              <w:rPr>
                <w:rFonts w:ascii="Times New Roman" w:eastAsia="Calibri" w:hAnsi="Times New Roman" w:cs="Times New Roman"/>
                <w:sz w:val="28"/>
                <w:szCs w:val="28"/>
                <w:lang w:val="kk-KZ"/>
              </w:rPr>
              <w:t>ұрық</w:t>
            </w:r>
            <w:r w:rsidRPr="005B177D">
              <w:rPr>
                <w:rFonts w:ascii="Times New Roman" w:eastAsia="Calibri" w:hAnsi="Times New Roman" w:cs="Times New Roman"/>
                <w:sz w:val="28"/>
                <w:szCs w:val="28"/>
                <w:lang w:val="kk-KZ"/>
              </w:rPr>
              <w:t>-Қазына»</w:t>
            </w:r>
            <w:r w:rsidR="009E4F41">
              <w:rPr>
                <w:rFonts w:ascii="Times New Roman" w:eastAsia="Calibri" w:hAnsi="Times New Roman" w:cs="Times New Roman"/>
                <w:sz w:val="28"/>
                <w:szCs w:val="28"/>
                <w:lang w:val="kk-KZ"/>
              </w:rPr>
              <w:t xml:space="preserve"> АҚ Басқармасының 2018ж.</w:t>
            </w:r>
            <w:r w:rsidRPr="005B177D">
              <w:rPr>
                <w:rFonts w:ascii="Times New Roman" w:eastAsia="Calibri" w:hAnsi="Times New Roman" w:cs="Times New Roman"/>
                <w:sz w:val="28"/>
                <w:szCs w:val="28"/>
                <w:lang w:val="kk-KZ"/>
              </w:rPr>
              <w:t>26.12 №46/18</w:t>
            </w:r>
            <w:r w:rsidR="009E4F41">
              <w:rPr>
                <w:rFonts w:ascii="Times New Roman" w:eastAsia="Calibri" w:hAnsi="Times New Roman" w:cs="Times New Roman"/>
                <w:sz w:val="28"/>
                <w:szCs w:val="28"/>
                <w:lang w:val="kk-KZ"/>
              </w:rPr>
              <w:t xml:space="preserve"> шешімі</w:t>
            </w:r>
          </w:p>
          <w:p w:rsidR="003D300B" w:rsidRPr="005B177D" w:rsidRDefault="003D300B" w:rsidP="00115BBC">
            <w:pPr>
              <w:tabs>
                <w:tab w:val="left" w:pos="993"/>
              </w:tabs>
              <w:jc w:val="both"/>
              <w:rPr>
                <w:rFonts w:ascii="Times New Roman" w:eastAsia="Calibri" w:hAnsi="Times New Roman" w:cs="Times New Roman"/>
                <w:b/>
                <w:sz w:val="16"/>
                <w:szCs w:val="16"/>
                <w:lang w:val="kk-KZ"/>
              </w:rPr>
            </w:pPr>
          </w:p>
        </w:tc>
        <w:tc>
          <w:tcPr>
            <w:tcW w:w="567" w:type="dxa"/>
          </w:tcPr>
          <w:p w:rsidR="003D300B" w:rsidRPr="005B177D" w:rsidRDefault="003D300B" w:rsidP="00115BBC">
            <w:pPr>
              <w:tabs>
                <w:tab w:val="left" w:pos="993"/>
              </w:tabs>
              <w:jc w:val="both"/>
              <w:rPr>
                <w:rFonts w:ascii="Times New Roman" w:eastAsia="Calibri" w:hAnsi="Times New Roman" w:cs="Times New Roman"/>
                <w:sz w:val="28"/>
                <w:szCs w:val="28"/>
                <w:lang w:val="kk-KZ"/>
              </w:rPr>
            </w:pPr>
          </w:p>
        </w:tc>
        <w:tc>
          <w:tcPr>
            <w:tcW w:w="5641" w:type="dxa"/>
          </w:tcPr>
          <w:p w:rsidR="003D300B" w:rsidRPr="005B177D" w:rsidRDefault="003D300B" w:rsidP="009E4F41">
            <w:pPr>
              <w:tabs>
                <w:tab w:val="left" w:pos="993"/>
              </w:tabs>
              <w:jc w:val="both"/>
              <w:rPr>
                <w:rFonts w:ascii="Times New Roman" w:eastAsia="Calibri" w:hAnsi="Times New Roman" w:cs="Times New Roman"/>
                <w:sz w:val="28"/>
                <w:szCs w:val="28"/>
                <w:lang w:val="kk-KZ"/>
              </w:rPr>
            </w:pPr>
            <w:r w:rsidRPr="005B177D">
              <w:rPr>
                <w:rFonts w:ascii="Times New Roman" w:eastAsia="Calibri" w:hAnsi="Times New Roman" w:cs="Times New Roman"/>
                <w:sz w:val="28"/>
                <w:szCs w:val="28"/>
                <w:lang w:val="kk-KZ"/>
              </w:rPr>
              <w:t>«Сам</w:t>
            </w:r>
            <w:r w:rsidR="009E4F41">
              <w:rPr>
                <w:rFonts w:ascii="Times New Roman" w:eastAsia="Calibri" w:hAnsi="Times New Roman" w:cs="Times New Roman"/>
                <w:sz w:val="28"/>
                <w:szCs w:val="28"/>
                <w:lang w:val="kk-KZ"/>
              </w:rPr>
              <w:t>ұрық</w:t>
            </w:r>
            <w:r w:rsidRPr="005B177D">
              <w:rPr>
                <w:rFonts w:ascii="Times New Roman" w:eastAsia="Calibri" w:hAnsi="Times New Roman" w:cs="Times New Roman"/>
                <w:sz w:val="28"/>
                <w:szCs w:val="28"/>
                <w:lang w:val="kk-KZ"/>
              </w:rPr>
              <w:t>-Қазына»</w:t>
            </w:r>
            <w:r w:rsidR="00E70B82">
              <w:rPr>
                <w:rFonts w:ascii="Times New Roman" w:eastAsia="Calibri" w:hAnsi="Times New Roman" w:cs="Times New Roman"/>
                <w:sz w:val="28"/>
                <w:szCs w:val="28"/>
                <w:lang w:val="kk-KZ"/>
              </w:rPr>
              <w:t xml:space="preserve"> АҚ</w:t>
            </w:r>
            <w:r w:rsidR="009E4F41">
              <w:rPr>
                <w:rFonts w:ascii="Times New Roman" w:eastAsia="Calibri" w:hAnsi="Times New Roman" w:cs="Times New Roman"/>
                <w:sz w:val="28"/>
                <w:szCs w:val="28"/>
                <w:lang w:val="kk-KZ"/>
              </w:rPr>
              <w:t xml:space="preserve"> қауіпсіздік корпоративтік стандарты</w:t>
            </w:r>
          </w:p>
        </w:tc>
      </w:tr>
      <w:tr w:rsidR="00E70B82" w:rsidRPr="00806F6F" w:rsidTr="002E4720">
        <w:tc>
          <w:tcPr>
            <w:tcW w:w="3715" w:type="dxa"/>
          </w:tcPr>
          <w:p w:rsidR="00E70B82" w:rsidRPr="002E4720" w:rsidRDefault="00E70B82" w:rsidP="00E70B82">
            <w:pPr>
              <w:tabs>
                <w:tab w:val="left" w:pos="993"/>
              </w:tabs>
              <w:jc w:val="both"/>
              <w:rPr>
                <w:rFonts w:ascii="Times New Roman" w:eastAsia="Calibri" w:hAnsi="Times New Roman" w:cs="Times New Roman"/>
                <w:sz w:val="28"/>
                <w:szCs w:val="28"/>
                <w:lang w:val="kk-KZ"/>
              </w:rPr>
            </w:pPr>
            <w:r w:rsidRPr="002E4720">
              <w:rPr>
                <w:rFonts w:ascii="Times New Roman" w:eastAsia="Calibri" w:hAnsi="Times New Roman" w:cs="Times New Roman"/>
                <w:sz w:val="28"/>
                <w:szCs w:val="28"/>
                <w:lang w:val="kk-KZ"/>
              </w:rPr>
              <w:t>«Самұрық-Қазына» АҚ Басқармасының 2019 ж.</w:t>
            </w:r>
          </w:p>
          <w:p w:rsidR="00E70B82" w:rsidRPr="002E4720" w:rsidRDefault="00E70B82" w:rsidP="00E70B82">
            <w:pPr>
              <w:tabs>
                <w:tab w:val="left" w:pos="993"/>
              </w:tabs>
              <w:jc w:val="both"/>
              <w:rPr>
                <w:rFonts w:ascii="Times New Roman" w:eastAsia="Calibri" w:hAnsi="Times New Roman" w:cs="Times New Roman"/>
                <w:sz w:val="28"/>
                <w:szCs w:val="28"/>
                <w:lang w:val="kk-KZ"/>
              </w:rPr>
            </w:pPr>
            <w:r w:rsidRPr="002E4720">
              <w:rPr>
                <w:rFonts w:ascii="Times New Roman" w:eastAsia="Calibri" w:hAnsi="Times New Roman" w:cs="Times New Roman"/>
                <w:sz w:val="28"/>
                <w:szCs w:val="28"/>
                <w:lang w:val="kk-KZ"/>
              </w:rPr>
              <w:t>24.06. №20/19 шешімі</w:t>
            </w:r>
          </w:p>
          <w:p w:rsidR="00E70B82" w:rsidRPr="002E4720" w:rsidRDefault="00E70B82" w:rsidP="00E70B82">
            <w:pPr>
              <w:tabs>
                <w:tab w:val="left" w:pos="993"/>
              </w:tabs>
              <w:jc w:val="both"/>
              <w:rPr>
                <w:rFonts w:ascii="Times New Roman" w:eastAsia="Calibri" w:hAnsi="Times New Roman" w:cs="Times New Roman"/>
                <w:b/>
                <w:sz w:val="16"/>
                <w:szCs w:val="16"/>
                <w:lang w:val="kk-KZ"/>
              </w:rPr>
            </w:pPr>
          </w:p>
        </w:tc>
        <w:tc>
          <w:tcPr>
            <w:tcW w:w="567" w:type="dxa"/>
          </w:tcPr>
          <w:p w:rsidR="00E70B82" w:rsidRPr="002E4720" w:rsidRDefault="00E70B82" w:rsidP="00E70B82">
            <w:pPr>
              <w:tabs>
                <w:tab w:val="left" w:pos="993"/>
              </w:tabs>
              <w:jc w:val="both"/>
              <w:rPr>
                <w:rFonts w:ascii="Times New Roman" w:eastAsia="Calibri" w:hAnsi="Times New Roman" w:cs="Times New Roman"/>
                <w:sz w:val="28"/>
                <w:szCs w:val="28"/>
                <w:lang w:val="kk-KZ"/>
              </w:rPr>
            </w:pPr>
          </w:p>
        </w:tc>
        <w:tc>
          <w:tcPr>
            <w:tcW w:w="5641" w:type="dxa"/>
          </w:tcPr>
          <w:p w:rsidR="00E70B82" w:rsidRPr="002E4720" w:rsidRDefault="00E70B82" w:rsidP="00E70B82">
            <w:pPr>
              <w:tabs>
                <w:tab w:val="left" w:pos="993"/>
              </w:tabs>
              <w:jc w:val="both"/>
              <w:rPr>
                <w:rFonts w:ascii="Times New Roman" w:eastAsia="Calibri" w:hAnsi="Times New Roman" w:cs="Times New Roman"/>
                <w:sz w:val="28"/>
                <w:szCs w:val="28"/>
                <w:lang w:val="kk-KZ"/>
              </w:rPr>
            </w:pPr>
            <w:r w:rsidRPr="002E4720">
              <w:rPr>
                <w:rFonts w:ascii="Times New Roman" w:eastAsia="Calibri" w:hAnsi="Times New Roman" w:cs="Times New Roman"/>
                <w:sz w:val="28"/>
                <w:szCs w:val="28"/>
                <w:lang w:val="kk-KZ"/>
              </w:rPr>
              <w:t>«Самұрық-Қазына» АҚ экономикалық қауіпсіздік стандарты</w:t>
            </w:r>
          </w:p>
        </w:tc>
      </w:tr>
      <w:tr w:rsidR="00E70B82" w:rsidRPr="00806F6F" w:rsidTr="002E4720">
        <w:tc>
          <w:tcPr>
            <w:tcW w:w="3715" w:type="dxa"/>
          </w:tcPr>
          <w:p w:rsidR="00E70B82" w:rsidRPr="005B177D" w:rsidRDefault="00E70B82" w:rsidP="00E70B82">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ҚМГ ҰК АҚ Басқармасының 2016ж.</w:t>
            </w:r>
            <w:r w:rsidRPr="005B177D">
              <w:rPr>
                <w:rFonts w:ascii="Times New Roman" w:hAnsi="Times New Roman" w:cs="Times New Roman"/>
                <w:sz w:val="28"/>
                <w:szCs w:val="28"/>
                <w:lang w:val="kk-KZ"/>
              </w:rPr>
              <w:t xml:space="preserve">09.12 №46/35 </w:t>
            </w:r>
            <w:r>
              <w:rPr>
                <w:rFonts w:ascii="Times New Roman" w:hAnsi="Times New Roman" w:cs="Times New Roman"/>
                <w:sz w:val="28"/>
                <w:szCs w:val="28"/>
                <w:lang w:val="kk-KZ"/>
              </w:rPr>
              <w:t>шешімі</w:t>
            </w:r>
          </w:p>
          <w:p w:rsidR="00E70B82" w:rsidRPr="005B177D" w:rsidRDefault="00E70B82" w:rsidP="00E70B82">
            <w:pPr>
              <w:pStyle w:val="a6"/>
              <w:jc w:val="both"/>
              <w:rPr>
                <w:rFonts w:ascii="Times New Roman" w:hAnsi="Times New Roman" w:cs="Times New Roman"/>
                <w:sz w:val="28"/>
                <w:szCs w:val="28"/>
                <w:lang w:val="kk-KZ"/>
              </w:rPr>
            </w:pPr>
          </w:p>
        </w:tc>
        <w:tc>
          <w:tcPr>
            <w:tcW w:w="567" w:type="dxa"/>
          </w:tcPr>
          <w:p w:rsidR="00E70B82" w:rsidRPr="005B177D" w:rsidRDefault="00E70B82" w:rsidP="00E70B82">
            <w:pPr>
              <w:pStyle w:val="a6"/>
              <w:jc w:val="both"/>
              <w:rPr>
                <w:rFonts w:ascii="Times New Roman" w:eastAsia="Calibri" w:hAnsi="Times New Roman" w:cs="Times New Roman"/>
                <w:sz w:val="28"/>
                <w:szCs w:val="28"/>
                <w:lang w:val="kk-KZ"/>
              </w:rPr>
            </w:pPr>
          </w:p>
        </w:tc>
        <w:tc>
          <w:tcPr>
            <w:tcW w:w="5641" w:type="dxa"/>
          </w:tcPr>
          <w:p w:rsidR="00E70B82" w:rsidRPr="005B177D" w:rsidRDefault="00E70B82" w:rsidP="00E70B82">
            <w:pPr>
              <w:pStyle w:val="a6"/>
              <w:jc w:val="both"/>
              <w:rPr>
                <w:rFonts w:ascii="Times New Roman" w:eastAsia="Calibri" w:hAnsi="Times New Roman" w:cs="Times New Roman"/>
                <w:sz w:val="28"/>
                <w:szCs w:val="28"/>
                <w:lang w:val="kk-KZ"/>
              </w:rPr>
            </w:pPr>
            <w:r w:rsidRPr="009E4F41">
              <w:rPr>
                <w:rFonts w:ascii="Times New Roman" w:hAnsi="Times New Roman" w:cs="Times New Roman"/>
                <w:sz w:val="28"/>
                <w:szCs w:val="28"/>
                <w:lang w:val="kk-KZ"/>
              </w:rPr>
              <w:t>ҚМГ ҰК АҚ қызметкерлерін</w:t>
            </w:r>
            <w:r>
              <w:rPr>
                <w:rFonts w:ascii="Times New Roman" w:hAnsi="Times New Roman" w:cs="Times New Roman"/>
                <w:sz w:val="28"/>
                <w:szCs w:val="28"/>
                <w:lang w:val="kk-KZ"/>
              </w:rPr>
              <w:t>е тәртіптік жаза қолдану қағидалары</w:t>
            </w:r>
          </w:p>
        </w:tc>
      </w:tr>
    </w:tbl>
    <w:p w:rsidR="003D300B" w:rsidRPr="005B177D" w:rsidRDefault="009E4F41" w:rsidP="003F2A8D">
      <w:pPr>
        <w:numPr>
          <w:ilvl w:val="0"/>
          <w:numId w:val="8"/>
        </w:numPr>
        <w:spacing w:after="0" w:line="240" w:lineRule="auto"/>
        <w:ind w:left="1134" w:hanging="414"/>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bCs/>
          <w:sz w:val="28"/>
          <w:szCs w:val="28"/>
          <w:lang w:val="kk-KZ" w:eastAsia="ru-RU"/>
        </w:rPr>
        <w:t>Өзгерістер мен толықтырулар енгізу тәртібі</w:t>
      </w:r>
    </w:p>
    <w:p w:rsidR="003D300B" w:rsidRPr="005B177D" w:rsidRDefault="003D300B" w:rsidP="003D300B">
      <w:pPr>
        <w:pStyle w:val="a6"/>
        <w:ind w:firstLine="708"/>
        <w:jc w:val="both"/>
        <w:rPr>
          <w:rFonts w:ascii="Times New Roman" w:hAnsi="Times New Roman" w:cs="Times New Roman"/>
          <w:sz w:val="28"/>
          <w:szCs w:val="28"/>
          <w:lang w:val="kk-KZ"/>
        </w:rPr>
      </w:pPr>
      <w:r w:rsidRPr="005B177D">
        <w:rPr>
          <w:rFonts w:ascii="Times New Roman" w:hAnsi="Times New Roman" w:cs="Times New Roman"/>
          <w:sz w:val="28"/>
          <w:szCs w:val="28"/>
          <w:lang w:val="kk-KZ"/>
        </w:rPr>
        <w:t>Регламент</w:t>
      </w:r>
      <w:r w:rsidR="009E4F41">
        <w:rPr>
          <w:rFonts w:ascii="Times New Roman" w:hAnsi="Times New Roman" w:cs="Times New Roman"/>
          <w:sz w:val="28"/>
          <w:szCs w:val="28"/>
          <w:lang w:val="kk-KZ"/>
        </w:rPr>
        <w:t>ке өзгерістер мен толықтырулар ҚМГ ішкі құжаттарында белгіленген тәртіппен енгізіледі.</w:t>
      </w:r>
      <w:r w:rsidRPr="005B177D">
        <w:rPr>
          <w:rFonts w:ascii="Times New Roman" w:hAnsi="Times New Roman" w:cs="Times New Roman"/>
          <w:sz w:val="28"/>
          <w:szCs w:val="28"/>
          <w:lang w:val="kk-KZ"/>
        </w:rPr>
        <w:t xml:space="preserve"> </w:t>
      </w:r>
    </w:p>
    <w:p w:rsidR="003D300B" w:rsidRPr="005B177D" w:rsidRDefault="003D300B" w:rsidP="003D300B">
      <w:pPr>
        <w:pStyle w:val="a6"/>
        <w:ind w:firstLine="708"/>
        <w:jc w:val="both"/>
        <w:rPr>
          <w:rFonts w:ascii="Times New Roman" w:hAnsi="Times New Roman" w:cs="Times New Roman"/>
          <w:sz w:val="28"/>
          <w:szCs w:val="28"/>
          <w:lang w:val="kk-KZ"/>
        </w:rPr>
      </w:pPr>
    </w:p>
    <w:p w:rsidR="003D300B" w:rsidRPr="005B177D" w:rsidRDefault="003D300B" w:rsidP="003D300B">
      <w:pPr>
        <w:autoSpaceDE w:val="0"/>
        <w:autoSpaceDN w:val="0"/>
        <w:adjustRightInd w:val="0"/>
        <w:spacing w:after="0" w:line="240" w:lineRule="auto"/>
        <w:jc w:val="both"/>
        <w:rPr>
          <w:b/>
          <w:sz w:val="28"/>
          <w:szCs w:val="28"/>
          <w:lang w:val="kk-KZ"/>
        </w:rPr>
      </w:pPr>
    </w:p>
    <w:p w:rsidR="00FD1F7C" w:rsidRPr="005B177D" w:rsidRDefault="00FD1F7C">
      <w:pPr>
        <w:rPr>
          <w:lang w:val="kk-KZ"/>
        </w:rPr>
      </w:pPr>
    </w:p>
    <w:sectPr w:rsidR="00FD1F7C" w:rsidRPr="005B177D" w:rsidSect="009A4DF9">
      <w:headerReference w:type="default" r:id="rId9"/>
      <w:pgSz w:w="11906" w:h="16838"/>
      <w:pgMar w:top="1021" w:right="737" w:bottom="851" w:left="1247" w:header="72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C8E" w:rsidRDefault="00143C8E" w:rsidP="009E4F41">
      <w:pPr>
        <w:spacing w:after="0" w:line="240" w:lineRule="auto"/>
      </w:pPr>
      <w:r>
        <w:separator/>
      </w:r>
    </w:p>
  </w:endnote>
  <w:endnote w:type="continuationSeparator" w:id="0">
    <w:p w:rsidR="00143C8E" w:rsidRDefault="00143C8E" w:rsidP="009E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C8E" w:rsidRDefault="00143C8E" w:rsidP="009E4F41">
      <w:pPr>
        <w:spacing w:after="0" w:line="240" w:lineRule="auto"/>
      </w:pPr>
      <w:r>
        <w:separator/>
      </w:r>
    </w:p>
  </w:footnote>
  <w:footnote w:type="continuationSeparator" w:id="0">
    <w:p w:rsidR="00143C8E" w:rsidRDefault="00143C8E" w:rsidP="009E4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4394"/>
      <w:gridCol w:w="2410"/>
    </w:tblGrid>
    <w:tr w:rsidR="009E4F41" w:rsidTr="00DC7E64">
      <w:trPr>
        <w:cantSplit/>
        <w:trHeight w:val="848"/>
      </w:trPr>
      <w:tc>
        <w:tcPr>
          <w:tcW w:w="3227" w:type="dxa"/>
          <w:tcBorders>
            <w:bottom w:val="single" w:sz="4" w:space="0" w:color="auto"/>
          </w:tcBorders>
        </w:tcPr>
        <w:p w:rsidR="009E4F41" w:rsidRDefault="009E4F41" w:rsidP="00CB294E">
          <w:pPr>
            <w:pStyle w:val="a3"/>
            <w:rPr>
              <w:rFonts w:ascii="Arial" w:hAnsi="Arial" w:cs="Arial"/>
              <w:b/>
              <w:color w:val="0000FF"/>
            </w:rPr>
          </w:pPr>
          <w:r>
            <w:rPr>
              <w:noProof/>
              <w:lang w:eastAsia="ru-RU"/>
            </w:rPr>
            <w:drawing>
              <wp:inline distT="0" distB="0" distL="0" distR="0" wp14:anchorId="5FC10EA9" wp14:editId="0C5C4BB4">
                <wp:extent cx="1600200" cy="388620"/>
                <wp:effectExtent l="0" t="0" r="0"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88620"/>
                        </a:xfrm>
                        <a:prstGeom prst="rect">
                          <a:avLst/>
                        </a:prstGeom>
                        <a:noFill/>
                        <a:ln>
                          <a:noFill/>
                        </a:ln>
                      </pic:spPr>
                    </pic:pic>
                  </a:graphicData>
                </a:graphic>
              </wp:inline>
            </w:drawing>
          </w:r>
          <w:r>
            <w:rPr>
              <w:rFonts w:ascii="Arial" w:hAnsi="Arial" w:cs="Arial"/>
              <w:b/>
              <w:color w:val="0000FF"/>
            </w:rPr>
            <w:t xml:space="preserve">                  </w:t>
          </w:r>
        </w:p>
        <w:p w:rsidR="009E4F41" w:rsidRDefault="009E4F41" w:rsidP="00CB294E">
          <w:pPr>
            <w:pStyle w:val="a3"/>
            <w:rPr>
              <w:rFonts w:ascii="Arial" w:hAnsi="Arial" w:cs="Arial"/>
              <w:b/>
              <w:bCs/>
            </w:rPr>
          </w:pPr>
          <w:r>
            <w:rPr>
              <w:rFonts w:ascii="Arial" w:hAnsi="Arial" w:cs="Arial"/>
              <w:b/>
              <w:color w:val="0000FF"/>
            </w:rPr>
            <w:t xml:space="preserve">                          </w:t>
          </w:r>
          <w:r>
            <w:rPr>
              <w:rFonts w:ascii="Arial" w:hAnsi="Arial" w:cs="Arial"/>
            </w:rPr>
            <w:t xml:space="preserve">                                         </w:t>
          </w:r>
          <w:r>
            <w:rPr>
              <w:rFonts w:ascii="Arial" w:hAnsi="Arial" w:cs="Arial"/>
              <w:b/>
              <w:bCs/>
            </w:rPr>
            <w:t xml:space="preserve"> </w:t>
          </w:r>
        </w:p>
      </w:tc>
      <w:tc>
        <w:tcPr>
          <w:tcW w:w="6804" w:type="dxa"/>
          <w:gridSpan w:val="2"/>
          <w:tcBorders>
            <w:bottom w:val="single" w:sz="4" w:space="0" w:color="auto"/>
          </w:tcBorders>
        </w:tcPr>
        <w:p w:rsidR="009E4F41" w:rsidRPr="005B177D" w:rsidRDefault="009E4F41" w:rsidP="009E4F41">
          <w:pPr>
            <w:tabs>
              <w:tab w:val="center" w:pos="4153"/>
              <w:tab w:val="right" w:pos="8306"/>
            </w:tabs>
            <w:spacing w:after="0" w:line="240" w:lineRule="auto"/>
            <w:jc w:val="center"/>
            <w:rPr>
              <w:rFonts w:ascii="Times New Roman" w:eastAsia="Times New Roman" w:hAnsi="Times New Roman" w:cs="Times New Roman"/>
              <w:b/>
              <w:bCs/>
              <w:iCs/>
              <w:sz w:val="24"/>
              <w:szCs w:val="24"/>
              <w:lang w:val="kk-KZ" w:eastAsia="ru-RU"/>
            </w:rPr>
          </w:pPr>
          <w:r w:rsidRPr="005B177D">
            <w:rPr>
              <w:rFonts w:ascii="Times New Roman" w:eastAsia="Times New Roman" w:hAnsi="Times New Roman" w:cs="Times New Roman"/>
              <w:b/>
              <w:bCs/>
              <w:iCs/>
              <w:sz w:val="24"/>
              <w:szCs w:val="24"/>
              <w:lang w:val="kk-KZ" w:eastAsia="ru-RU"/>
            </w:rPr>
            <w:t xml:space="preserve">«ҚазМұнайГаз» ұлттық компаниясы» акционерлік қоғамының </w:t>
          </w:r>
          <w:r w:rsidR="005334D7">
            <w:rPr>
              <w:rFonts w:ascii="Times New Roman" w:eastAsia="Times New Roman" w:hAnsi="Times New Roman" w:cs="Times New Roman"/>
              <w:b/>
              <w:bCs/>
              <w:iCs/>
              <w:sz w:val="24"/>
              <w:szCs w:val="24"/>
              <w:lang w:val="kk-KZ" w:eastAsia="ru-RU"/>
            </w:rPr>
            <w:t>Э</w:t>
          </w:r>
          <w:r w:rsidRPr="005B177D">
            <w:rPr>
              <w:rFonts w:ascii="Times New Roman" w:eastAsia="Times New Roman" w:hAnsi="Times New Roman" w:cs="Times New Roman"/>
              <w:b/>
              <w:bCs/>
              <w:iCs/>
              <w:sz w:val="24"/>
              <w:szCs w:val="24"/>
              <w:lang w:val="kk-KZ" w:eastAsia="ru-RU"/>
            </w:rPr>
            <w:t>кономикалық қауіпсіздік регламенті</w:t>
          </w:r>
        </w:p>
      </w:tc>
    </w:tr>
    <w:tr w:rsidR="005F3D01" w:rsidRPr="005F3D01" w:rsidTr="00DC7E64">
      <w:trPr>
        <w:cantSplit/>
      </w:trPr>
      <w:tc>
        <w:tcPr>
          <w:tcW w:w="3227" w:type="dxa"/>
          <w:tcBorders>
            <w:bottom w:val="single" w:sz="4" w:space="0" w:color="auto"/>
          </w:tcBorders>
        </w:tcPr>
        <w:p w:rsidR="009E4F41" w:rsidRPr="00780594" w:rsidRDefault="009E4F41" w:rsidP="00CB294E">
          <w:pPr>
            <w:pStyle w:val="a3"/>
            <w:jc w:val="center"/>
            <w:rPr>
              <w:rFonts w:ascii="Times New Roman" w:hAnsi="Times New Roman" w:cs="Times New Roman"/>
              <w:b/>
              <w:bCs/>
              <w:sz w:val="24"/>
              <w:szCs w:val="24"/>
            </w:rPr>
          </w:pPr>
          <w:r w:rsidRPr="00780594">
            <w:rPr>
              <w:rFonts w:ascii="Times New Roman" w:hAnsi="Times New Roman" w:cs="Times New Roman"/>
              <w:b/>
              <w:bCs/>
              <w:sz w:val="24"/>
              <w:szCs w:val="24"/>
            </w:rPr>
            <w:t>Регламент</w:t>
          </w:r>
        </w:p>
      </w:tc>
      <w:tc>
        <w:tcPr>
          <w:tcW w:w="4394" w:type="dxa"/>
          <w:tcBorders>
            <w:bottom w:val="single" w:sz="4" w:space="0" w:color="auto"/>
          </w:tcBorders>
        </w:tcPr>
        <w:p w:rsidR="009E4F41" w:rsidRPr="007F21F6" w:rsidRDefault="009E4F41" w:rsidP="00E81246">
          <w:pPr>
            <w:pStyle w:val="a3"/>
            <w:jc w:val="center"/>
            <w:rPr>
              <w:rFonts w:ascii="Times New Roman" w:hAnsi="Times New Roman" w:cs="Times New Roman"/>
              <w:b/>
              <w:bCs/>
              <w:sz w:val="24"/>
              <w:szCs w:val="24"/>
              <w:lang w:val="en-US"/>
            </w:rPr>
          </w:pPr>
          <w:r w:rsidRPr="00780594">
            <w:rPr>
              <w:rFonts w:ascii="Times New Roman" w:hAnsi="Times New Roman" w:cs="Times New Roman"/>
              <w:b/>
              <w:bCs/>
              <w:iCs/>
              <w:sz w:val="24"/>
              <w:szCs w:val="24"/>
              <w:lang w:val="en-US"/>
            </w:rPr>
            <w:t>KMG</w:t>
          </w:r>
          <w:r w:rsidRPr="00780594">
            <w:rPr>
              <w:rFonts w:ascii="Times New Roman" w:hAnsi="Times New Roman" w:cs="Times New Roman"/>
              <w:b/>
              <w:bCs/>
              <w:iCs/>
              <w:sz w:val="24"/>
              <w:szCs w:val="24"/>
            </w:rPr>
            <w:t>-</w:t>
          </w:r>
          <w:r w:rsidRPr="00780594">
            <w:rPr>
              <w:rFonts w:ascii="Times New Roman" w:hAnsi="Times New Roman" w:cs="Times New Roman"/>
              <w:b/>
              <w:bCs/>
              <w:iCs/>
              <w:sz w:val="24"/>
              <w:szCs w:val="24"/>
              <w:lang w:val="en-US"/>
            </w:rPr>
            <w:t>F</w:t>
          </w:r>
          <w:r w:rsidRPr="00780594">
            <w:rPr>
              <w:rFonts w:ascii="Times New Roman" w:hAnsi="Times New Roman" w:cs="Times New Roman"/>
              <w:b/>
              <w:bCs/>
              <w:iCs/>
              <w:sz w:val="24"/>
              <w:szCs w:val="24"/>
            </w:rPr>
            <w:t>-</w:t>
          </w:r>
          <w:r w:rsidRPr="00780594">
            <w:rPr>
              <w:rFonts w:ascii="Times New Roman" w:hAnsi="Times New Roman" w:cs="Times New Roman"/>
              <w:b/>
              <w:bCs/>
              <w:iCs/>
              <w:sz w:val="24"/>
              <w:szCs w:val="24"/>
              <w:lang w:val="en-US"/>
            </w:rPr>
            <w:t>R</w:t>
          </w:r>
          <w:r w:rsidR="007F21F6">
            <w:rPr>
              <w:rFonts w:ascii="Times New Roman" w:hAnsi="Times New Roman" w:cs="Times New Roman"/>
              <w:b/>
              <w:bCs/>
              <w:iCs/>
              <w:sz w:val="24"/>
              <w:szCs w:val="24"/>
              <w:lang w:val="en-US"/>
            </w:rPr>
            <w:t>G-3749.1-22</w:t>
          </w:r>
        </w:p>
      </w:tc>
      <w:tc>
        <w:tcPr>
          <w:tcW w:w="2410" w:type="dxa"/>
          <w:tcBorders>
            <w:bottom w:val="single" w:sz="4" w:space="0" w:color="auto"/>
          </w:tcBorders>
        </w:tcPr>
        <w:p w:rsidR="009E4F41" w:rsidRPr="00284A4E" w:rsidRDefault="006E1216" w:rsidP="00284A4E">
          <w:pPr>
            <w:pStyle w:val="a3"/>
            <w:jc w:val="center"/>
            <w:rPr>
              <w:rFonts w:ascii="Times New Roman" w:hAnsi="Times New Roman" w:cs="Times New Roman"/>
              <w:b/>
              <w:bCs/>
              <w:color w:val="FF0000"/>
              <w:sz w:val="24"/>
              <w:szCs w:val="24"/>
              <w:lang w:val="kk-KZ"/>
            </w:rPr>
          </w:pPr>
          <w:r w:rsidRPr="006E1216">
            <w:rPr>
              <w:rFonts w:ascii="Times New Roman" w:hAnsi="Times New Roman" w:cs="Times New Roman"/>
              <w:b/>
              <w:bCs/>
              <w:sz w:val="24"/>
              <w:szCs w:val="24"/>
              <w:lang w:val="kk-KZ"/>
            </w:rPr>
            <w:t xml:space="preserve">9 беттің </w:t>
          </w:r>
          <w:r w:rsidR="00284A4E" w:rsidRPr="00284A4E">
            <w:rPr>
              <w:rFonts w:ascii="Times New Roman" w:hAnsi="Times New Roman" w:cs="Times New Roman"/>
              <w:b/>
              <w:bCs/>
              <w:sz w:val="24"/>
              <w:szCs w:val="24"/>
              <w:lang w:val="kk-KZ"/>
            </w:rPr>
            <w:fldChar w:fldCharType="begin"/>
          </w:r>
          <w:r w:rsidR="00284A4E" w:rsidRPr="00284A4E">
            <w:rPr>
              <w:rFonts w:ascii="Times New Roman" w:hAnsi="Times New Roman" w:cs="Times New Roman"/>
              <w:b/>
              <w:bCs/>
              <w:sz w:val="24"/>
              <w:szCs w:val="24"/>
              <w:lang w:val="kk-KZ"/>
            </w:rPr>
            <w:instrText>PAGE   \* MERGEFORMAT</w:instrText>
          </w:r>
          <w:r w:rsidR="00284A4E" w:rsidRPr="00284A4E">
            <w:rPr>
              <w:rFonts w:ascii="Times New Roman" w:hAnsi="Times New Roman" w:cs="Times New Roman"/>
              <w:b/>
              <w:bCs/>
              <w:sz w:val="24"/>
              <w:szCs w:val="24"/>
              <w:lang w:val="kk-KZ"/>
            </w:rPr>
            <w:fldChar w:fldCharType="separate"/>
          </w:r>
          <w:r w:rsidR="00A14241">
            <w:rPr>
              <w:rFonts w:ascii="Times New Roman" w:hAnsi="Times New Roman" w:cs="Times New Roman"/>
              <w:b/>
              <w:bCs/>
              <w:noProof/>
              <w:sz w:val="24"/>
              <w:szCs w:val="24"/>
              <w:lang w:val="kk-KZ"/>
            </w:rPr>
            <w:t>9</w:t>
          </w:r>
          <w:r w:rsidR="00284A4E" w:rsidRPr="00284A4E">
            <w:rPr>
              <w:rFonts w:ascii="Times New Roman" w:hAnsi="Times New Roman" w:cs="Times New Roman"/>
              <w:b/>
              <w:bCs/>
              <w:sz w:val="24"/>
              <w:szCs w:val="24"/>
              <w:lang w:val="kk-KZ"/>
            </w:rPr>
            <w:fldChar w:fldCharType="end"/>
          </w:r>
          <w:r w:rsidR="00284A4E">
            <w:rPr>
              <w:rFonts w:ascii="Times New Roman" w:hAnsi="Times New Roman" w:cs="Times New Roman"/>
              <w:b/>
              <w:bCs/>
              <w:sz w:val="24"/>
              <w:szCs w:val="24"/>
            </w:rPr>
            <w:t>-</w:t>
          </w:r>
          <w:r w:rsidR="00284A4E">
            <w:rPr>
              <w:rFonts w:ascii="Times New Roman" w:hAnsi="Times New Roman" w:cs="Times New Roman"/>
              <w:b/>
              <w:bCs/>
              <w:sz w:val="24"/>
              <w:szCs w:val="24"/>
              <w:lang w:val="kk-KZ"/>
            </w:rPr>
            <w:t xml:space="preserve"> беті</w:t>
          </w:r>
        </w:p>
      </w:tc>
    </w:tr>
    <w:tr w:rsidR="009E4F41" w:rsidTr="00DC7E64">
      <w:trPr>
        <w:cantSplit/>
      </w:trPr>
      <w:tc>
        <w:tcPr>
          <w:tcW w:w="10031" w:type="dxa"/>
          <w:gridSpan w:val="3"/>
          <w:tcBorders>
            <w:top w:val="single" w:sz="4" w:space="0" w:color="auto"/>
            <w:left w:val="nil"/>
            <w:bottom w:val="nil"/>
            <w:right w:val="nil"/>
          </w:tcBorders>
        </w:tcPr>
        <w:p w:rsidR="009E4F41" w:rsidRPr="00827D02" w:rsidRDefault="009E4F41" w:rsidP="005F3D01">
          <w:pPr>
            <w:pStyle w:val="a3"/>
            <w:jc w:val="center"/>
            <w:rPr>
              <w:b/>
              <w:bCs/>
              <w:i/>
            </w:rPr>
          </w:pPr>
        </w:p>
      </w:tc>
    </w:tr>
  </w:tbl>
  <w:p w:rsidR="00C456CD" w:rsidRPr="00F255A0" w:rsidRDefault="005F3D01" w:rsidP="005F3D01">
    <w:pPr>
      <w:pStyle w:val="a3"/>
      <w:tabs>
        <w:tab w:val="clear" w:pos="9355"/>
        <w:tab w:val="left" w:pos="4956"/>
        <w:tab w:val="left" w:pos="5664"/>
        <w:tab w:val="left" w:pos="6372"/>
        <w:tab w:val="left" w:pos="7080"/>
      </w:tabs>
    </w:pP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C0633"/>
    <w:multiLevelType w:val="hybridMultilevel"/>
    <w:tmpl w:val="0854C702"/>
    <w:lvl w:ilvl="0" w:tplc="EF22B1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0AF4658"/>
    <w:multiLevelType w:val="hybridMultilevel"/>
    <w:tmpl w:val="48ECEC7A"/>
    <w:lvl w:ilvl="0" w:tplc="1130A93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395EF0"/>
    <w:multiLevelType w:val="hybridMultilevel"/>
    <w:tmpl w:val="18164468"/>
    <w:lvl w:ilvl="0" w:tplc="4DCCF992">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2EC7A14"/>
    <w:multiLevelType w:val="hybridMultilevel"/>
    <w:tmpl w:val="694AB7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B744557"/>
    <w:multiLevelType w:val="hybridMultilevel"/>
    <w:tmpl w:val="0BF87D76"/>
    <w:lvl w:ilvl="0" w:tplc="04190011">
      <w:start w:val="1"/>
      <w:numFmt w:val="decimal"/>
      <w:lvlText w:val="%1)"/>
      <w:lvlJc w:val="left"/>
      <w:pPr>
        <w:ind w:left="1287" w:hanging="360"/>
      </w:pPr>
    </w:lvl>
    <w:lvl w:ilvl="1" w:tplc="AFDE8318">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80E3A81"/>
    <w:multiLevelType w:val="hybridMultilevel"/>
    <w:tmpl w:val="27D21F80"/>
    <w:lvl w:ilvl="0" w:tplc="EA44C0B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580346C"/>
    <w:multiLevelType w:val="hybridMultilevel"/>
    <w:tmpl w:val="9AD8F70E"/>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7E474678"/>
    <w:multiLevelType w:val="hybridMultilevel"/>
    <w:tmpl w:val="6FDCA78A"/>
    <w:lvl w:ilvl="0" w:tplc="61709696">
      <w:start w:val="2"/>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6"/>
  </w:num>
  <w:num w:numId="4">
    <w:abstractNumId w:val="0"/>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0B"/>
    <w:rsid w:val="0000158A"/>
    <w:rsid w:val="0000609A"/>
    <w:rsid w:val="0001178F"/>
    <w:rsid w:val="00033CBB"/>
    <w:rsid w:val="00035850"/>
    <w:rsid w:val="00062A61"/>
    <w:rsid w:val="00072C5D"/>
    <w:rsid w:val="000969C5"/>
    <w:rsid w:val="000A68A4"/>
    <w:rsid w:val="000E4705"/>
    <w:rsid w:val="000F00A6"/>
    <w:rsid w:val="00130F42"/>
    <w:rsid w:val="00133229"/>
    <w:rsid w:val="00143C8E"/>
    <w:rsid w:val="00160D13"/>
    <w:rsid w:val="00162AAB"/>
    <w:rsid w:val="001E7FA2"/>
    <w:rsid w:val="00276058"/>
    <w:rsid w:val="002839B7"/>
    <w:rsid w:val="00284A4E"/>
    <w:rsid w:val="00297B82"/>
    <w:rsid w:val="002A27D1"/>
    <w:rsid w:val="002B1A31"/>
    <w:rsid w:val="002E4720"/>
    <w:rsid w:val="002F72F0"/>
    <w:rsid w:val="00351176"/>
    <w:rsid w:val="00360F41"/>
    <w:rsid w:val="003D03FD"/>
    <w:rsid w:val="003D06EA"/>
    <w:rsid w:val="003D300B"/>
    <w:rsid w:val="003E0CB5"/>
    <w:rsid w:val="003F2A8D"/>
    <w:rsid w:val="003F463E"/>
    <w:rsid w:val="00407200"/>
    <w:rsid w:val="00441D76"/>
    <w:rsid w:val="004568B4"/>
    <w:rsid w:val="00473AE0"/>
    <w:rsid w:val="004903AD"/>
    <w:rsid w:val="004A650B"/>
    <w:rsid w:val="004D2D91"/>
    <w:rsid w:val="004D62EF"/>
    <w:rsid w:val="004E264D"/>
    <w:rsid w:val="004E710A"/>
    <w:rsid w:val="00511D21"/>
    <w:rsid w:val="0053277F"/>
    <w:rsid w:val="005334D7"/>
    <w:rsid w:val="00533EB9"/>
    <w:rsid w:val="00546981"/>
    <w:rsid w:val="00553BE3"/>
    <w:rsid w:val="0056198D"/>
    <w:rsid w:val="0059535E"/>
    <w:rsid w:val="005B177D"/>
    <w:rsid w:val="005C213B"/>
    <w:rsid w:val="005F3D01"/>
    <w:rsid w:val="00611CA8"/>
    <w:rsid w:val="00626673"/>
    <w:rsid w:val="00636F7E"/>
    <w:rsid w:val="00661852"/>
    <w:rsid w:val="0066493D"/>
    <w:rsid w:val="006749B0"/>
    <w:rsid w:val="006E1216"/>
    <w:rsid w:val="0071798F"/>
    <w:rsid w:val="00731C9C"/>
    <w:rsid w:val="00750976"/>
    <w:rsid w:val="007535EA"/>
    <w:rsid w:val="007F21F6"/>
    <w:rsid w:val="007F545E"/>
    <w:rsid w:val="00806F6F"/>
    <w:rsid w:val="00834F31"/>
    <w:rsid w:val="008521FE"/>
    <w:rsid w:val="008637CE"/>
    <w:rsid w:val="008664E5"/>
    <w:rsid w:val="008A1E3D"/>
    <w:rsid w:val="008E3797"/>
    <w:rsid w:val="008F0F5F"/>
    <w:rsid w:val="00904063"/>
    <w:rsid w:val="0094208B"/>
    <w:rsid w:val="00953C7E"/>
    <w:rsid w:val="00972DA1"/>
    <w:rsid w:val="009D0660"/>
    <w:rsid w:val="009D64E3"/>
    <w:rsid w:val="009E4F41"/>
    <w:rsid w:val="00A141D0"/>
    <w:rsid w:val="00A14241"/>
    <w:rsid w:val="00A33E85"/>
    <w:rsid w:val="00A443C0"/>
    <w:rsid w:val="00A51CDF"/>
    <w:rsid w:val="00A655F0"/>
    <w:rsid w:val="00A80A06"/>
    <w:rsid w:val="00A9552B"/>
    <w:rsid w:val="00AB292F"/>
    <w:rsid w:val="00AC7E79"/>
    <w:rsid w:val="00AF2B3F"/>
    <w:rsid w:val="00B24AD5"/>
    <w:rsid w:val="00B77B36"/>
    <w:rsid w:val="00B93482"/>
    <w:rsid w:val="00BD5A7B"/>
    <w:rsid w:val="00BE2849"/>
    <w:rsid w:val="00C10F07"/>
    <w:rsid w:val="00C15BEE"/>
    <w:rsid w:val="00C47E3A"/>
    <w:rsid w:val="00C47F34"/>
    <w:rsid w:val="00C67464"/>
    <w:rsid w:val="00C7192E"/>
    <w:rsid w:val="00C76A77"/>
    <w:rsid w:val="00C81AC0"/>
    <w:rsid w:val="00CB1AD0"/>
    <w:rsid w:val="00CC6338"/>
    <w:rsid w:val="00CD1C8F"/>
    <w:rsid w:val="00CD46F5"/>
    <w:rsid w:val="00CF03B3"/>
    <w:rsid w:val="00CF5904"/>
    <w:rsid w:val="00CF608B"/>
    <w:rsid w:val="00D02739"/>
    <w:rsid w:val="00D37BA2"/>
    <w:rsid w:val="00D72DB7"/>
    <w:rsid w:val="00D91505"/>
    <w:rsid w:val="00D975C9"/>
    <w:rsid w:val="00DE06AA"/>
    <w:rsid w:val="00DE7155"/>
    <w:rsid w:val="00DF6B84"/>
    <w:rsid w:val="00E404D4"/>
    <w:rsid w:val="00E7084D"/>
    <w:rsid w:val="00E70B82"/>
    <w:rsid w:val="00E852FF"/>
    <w:rsid w:val="00E91774"/>
    <w:rsid w:val="00EA376C"/>
    <w:rsid w:val="00EB7FEB"/>
    <w:rsid w:val="00F01B9E"/>
    <w:rsid w:val="00F01DE2"/>
    <w:rsid w:val="00F11657"/>
    <w:rsid w:val="00F3750B"/>
    <w:rsid w:val="00F75C2D"/>
    <w:rsid w:val="00F82CD9"/>
    <w:rsid w:val="00F82EF1"/>
    <w:rsid w:val="00FA7323"/>
    <w:rsid w:val="00FD10C9"/>
    <w:rsid w:val="00FD1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AD3BD9-A1BC-4A30-83E8-EDA7BBDE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0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300B"/>
  </w:style>
  <w:style w:type="paragraph" w:styleId="a5">
    <w:name w:val="List Paragraph"/>
    <w:basedOn w:val="a"/>
    <w:uiPriority w:val="34"/>
    <w:qFormat/>
    <w:rsid w:val="003D300B"/>
    <w:pPr>
      <w:ind w:left="720"/>
      <w:contextualSpacing/>
    </w:pPr>
  </w:style>
  <w:style w:type="paragraph" w:styleId="2">
    <w:name w:val="Body Text Indent 2"/>
    <w:basedOn w:val="a"/>
    <w:link w:val="20"/>
    <w:rsid w:val="003D300B"/>
    <w:pPr>
      <w:tabs>
        <w:tab w:val="left" w:pos="900"/>
      </w:tabs>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3D300B"/>
    <w:rPr>
      <w:rFonts w:ascii="Times New Roman" w:eastAsia="Times New Roman" w:hAnsi="Times New Roman" w:cs="Times New Roman"/>
      <w:sz w:val="28"/>
      <w:szCs w:val="24"/>
      <w:lang w:eastAsia="ru-RU"/>
    </w:rPr>
  </w:style>
  <w:style w:type="paragraph" w:styleId="a6">
    <w:name w:val="No Spacing"/>
    <w:uiPriority w:val="1"/>
    <w:qFormat/>
    <w:rsid w:val="003D300B"/>
    <w:pPr>
      <w:spacing w:after="0" w:line="240" w:lineRule="auto"/>
    </w:pPr>
  </w:style>
  <w:style w:type="table" w:styleId="a7">
    <w:name w:val="Table Grid"/>
    <w:basedOn w:val="a1"/>
    <w:uiPriority w:val="59"/>
    <w:rsid w:val="003D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30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3D30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300B"/>
    <w:rPr>
      <w:rFonts w:ascii="Tahoma" w:hAnsi="Tahoma" w:cs="Tahoma"/>
      <w:sz w:val="16"/>
      <w:szCs w:val="16"/>
    </w:rPr>
  </w:style>
  <w:style w:type="paragraph" w:styleId="aa">
    <w:name w:val="footer"/>
    <w:basedOn w:val="a"/>
    <w:link w:val="ab"/>
    <w:uiPriority w:val="99"/>
    <w:unhideWhenUsed/>
    <w:rsid w:val="009E4F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D691C-7773-4A3C-9A69-6BA9D369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2646</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Курманов Жомарт Кошанович</cp:lastModifiedBy>
  <cp:revision>2</cp:revision>
  <dcterms:created xsi:type="dcterms:W3CDTF">2020-08-06T04:42:00Z</dcterms:created>
  <dcterms:modified xsi:type="dcterms:W3CDTF">2020-08-06T04:42:00Z</dcterms:modified>
</cp:coreProperties>
</file>